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C3FE" w14:textId="77777777" w:rsidR="00A87E64" w:rsidRDefault="00A87E64" w:rsidP="00A87E64">
      <w:pPr>
        <w:pStyle w:val="prastasiniatinklio"/>
        <w:spacing w:before="0" w:beforeAutospacing="0" w:after="0" w:afterAutospacing="0"/>
        <w:ind w:left="30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Grietas"/>
          <w:rFonts w:ascii="Verdana" w:hAnsi="Verdana"/>
          <w:color w:val="0000FF"/>
          <w:sz w:val="20"/>
          <w:szCs w:val="20"/>
          <w:bdr w:val="none" w:sz="0" w:space="0" w:color="auto" w:frame="1"/>
        </w:rPr>
        <w:t>TURGAVIETĖS, esančios Turgaus g. 5, Joniškyje, RINKLIAVOS TARIFAI (su PVM)</w:t>
      </w:r>
    </w:p>
    <w:p w14:paraId="0E76DEAD" w14:textId="77777777" w:rsidR="00A87E64" w:rsidRDefault="00A87E64" w:rsidP="00A87E64">
      <w:pPr>
        <w:pStyle w:val="prastasiniatinklio"/>
        <w:spacing w:before="0" w:beforeAutospacing="0" w:after="0" w:afterAutospacing="0"/>
        <w:ind w:left="30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Grietas"/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</w:rPr>
        <w:t>Vienos dienos</w:t>
      </w:r>
      <w:r>
        <w:rPr>
          <w:rStyle w:val="Emfaz"/>
          <w:rFonts w:ascii="Verdana" w:hAnsi="Verdana"/>
          <w:color w:val="000000"/>
          <w:sz w:val="20"/>
          <w:szCs w:val="20"/>
          <w:bdr w:val="none" w:sz="0" w:space="0" w:color="auto" w:frame="1"/>
        </w:rPr>
        <w:t> turgavietės rinkliavos tarifai: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mfaz"/>
          <w:rFonts w:ascii="Verdana" w:hAnsi="Verdana"/>
          <w:color w:val="000000"/>
          <w:sz w:val="20"/>
          <w:szCs w:val="20"/>
          <w:bdr w:val="none" w:sz="0" w:space="0" w:color="auto" w:frame="1"/>
        </w:rPr>
        <w:t>1. prekyba paviljone (iki 10 kv. m) – </w:t>
      </w:r>
      <w:r>
        <w:rPr>
          <w:rStyle w:val="Grietas"/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</w:rPr>
        <w:t>10 Eur;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mfaz"/>
          <w:rFonts w:ascii="Verdana" w:hAnsi="Verdana"/>
          <w:color w:val="000000"/>
          <w:sz w:val="20"/>
          <w:szCs w:val="20"/>
          <w:bdr w:val="none" w:sz="0" w:space="0" w:color="auto" w:frame="1"/>
        </w:rPr>
        <w:t>2.  1 kv. m dengto prekystalio ar kito turgavietės ploto – </w:t>
      </w:r>
      <w:r>
        <w:rPr>
          <w:rStyle w:val="Grietas"/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</w:rPr>
        <w:t>1,5 Eur;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mfaz"/>
          <w:rFonts w:ascii="Verdana" w:hAnsi="Verdana"/>
          <w:color w:val="000000"/>
          <w:sz w:val="20"/>
          <w:szCs w:val="20"/>
          <w:bdr w:val="none" w:sz="0" w:space="0" w:color="auto" w:frame="1"/>
        </w:rPr>
        <w:t>3. vežimo, motociklo su priekaba, lengvojo automobilio stovėjimo vieta – </w:t>
      </w:r>
      <w:r>
        <w:rPr>
          <w:rStyle w:val="Grietas"/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</w:rPr>
        <w:t>5 Eur;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mfaz"/>
          <w:rFonts w:ascii="Verdana" w:hAnsi="Verdana"/>
          <w:color w:val="000000"/>
          <w:sz w:val="20"/>
          <w:szCs w:val="20"/>
          <w:bdr w:val="none" w:sz="0" w:space="0" w:color="auto" w:frame="1"/>
        </w:rPr>
        <w:t>4. autobuso, sunkvežimio, traktoriaus su priekaba, lengvojo automobilio su priekaba stovėjimo vieta – </w:t>
      </w:r>
      <w:r>
        <w:rPr>
          <w:rStyle w:val="Grietas"/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</w:rPr>
        <w:t>10 Eur.</w:t>
      </w:r>
    </w:p>
    <w:p w14:paraId="01494428" w14:textId="77777777" w:rsidR="00A87E64" w:rsidRDefault="00A87E64" w:rsidP="00A87E64">
      <w:pPr>
        <w:pStyle w:val="prastasiniatinklio"/>
        <w:spacing w:before="120" w:beforeAutospacing="0" w:after="0" w:afterAutospacing="0"/>
        <w:ind w:left="30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Tarifai patvirtinti Joniškio rajono savivaldybės tarybos 2018 m. birželio 21 d. sprendimu Nr. T-159 „Dėl pavedimo uždarajai akcinei bendrovei Joniškio butų ūkiui administruoti Joniškio ir Žagarės turgavietes“.</w:t>
      </w:r>
    </w:p>
    <w:p w14:paraId="573EE744" w14:textId="77777777" w:rsidR="00A20D03" w:rsidRDefault="00A20D03"/>
    <w:sectPr w:rsidR="00A20D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7D"/>
    <w:rsid w:val="003A277D"/>
    <w:rsid w:val="00A20D03"/>
    <w:rsid w:val="00A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37E96-0E25-425D-A67B-13DE5F25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8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87E64"/>
    <w:rPr>
      <w:b/>
      <w:bCs/>
    </w:rPr>
  </w:style>
  <w:style w:type="character" w:styleId="Emfaz">
    <w:name w:val="Emphasis"/>
    <w:basedOn w:val="Numatytasispastraiposriftas"/>
    <w:uiPriority w:val="20"/>
    <w:qFormat/>
    <w:rsid w:val="00A87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</Characters>
  <Application>Microsoft Office Word</Application>
  <DocSecurity>0</DocSecurity>
  <Lines>1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</dc:creator>
  <cp:keywords/>
  <dc:description/>
  <cp:lastModifiedBy>Darbas</cp:lastModifiedBy>
  <cp:revision>3</cp:revision>
  <dcterms:created xsi:type="dcterms:W3CDTF">2022-01-04T09:27:00Z</dcterms:created>
  <dcterms:modified xsi:type="dcterms:W3CDTF">2022-01-04T09:28:00Z</dcterms:modified>
</cp:coreProperties>
</file>