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83" w:rsidRDefault="00F15F83" w:rsidP="003F3B8E">
      <w:pPr>
        <w:jc w:val="center"/>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EC0BAB">
        <w:rPr>
          <w:u w:val="single"/>
        </w:rPr>
        <w:t xml:space="preserve">      2015.02.1</w:t>
      </w:r>
      <w:r w:rsidR="00DE0CD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964991">
        <w:rPr>
          <w:u w:val="single"/>
        </w:rPr>
        <w:t>9</w:t>
      </w:r>
      <w:r w:rsidR="0073140C">
        <w:rPr>
          <w:u w:val="single"/>
        </w:rPr>
        <w:t>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61FFE">
        <w:rPr>
          <w:u w:val="single"/>
        </w:rPr>
        <w:t>Ž</w:t>
      </w:r>
      <w:r w:rsidR="00DE0CDA">
        <w:rPr>
          <w:u w:val="single"/>
        </w:rPr>
        <w:t>emaičių g. 5</w:t>
      </w:r>
      <w:r w:rsidR="00964991">
        <w:rPr>
          <w:u w:val="single"/>
        </w:rPr>
        <w:t>7</w:t>
      </w:r>
      <w:r w:rsidR="0073140C">
        <w:rPr>
          <w:u w:val="single"/>
        </w:rPr>
        <w:t>a</w:t>
      </w:r>
      <w:r w:rsidR="009974F2">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w:t>
      </w:r>
      <w:r w:rsidR="00DE0CDA">
        <w:rPr>
          <w:u w:val="single"/>
        </w:rPr>
        <w:t>9</w:t>
      </w:r>
      <w:r w:rsidR="0073140C">
        <w:rPr>
          <w:u w:val="single"/>
        </w:rPr>
        <w:t>83</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964991">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964991">
        <w:rPr>
          <w:u w:val="single"/>
        </w:rPr>
        <w:t>4</w:t>
      </w:r>
      <w:r w:rsidR="0073140C">
        <w:rPr>
          <w:u w:val="single"/>
        </w:rPr>
        <w:t>9</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964991">
        <w:rPr>
          <w:u w:val="single"/>
        </w:rPr>
        <w:t>2</w:t>
      </w:r>
      <w:r w:rsidR="0073140C">
        <w:rPr>
          <w:u w:val="single"/>
        </w:rPr>
        <w:t>576</w:t>
      </w:r>
      <w:r w:rsidR="00E9323F">
        <w:rPr>
          <w:u w:val="single"/>
        </w:rPr>
        <w:t>,</w:t>
      </w:r>
      <w:r w:rsidR="0073140C">
        <w:rPr>
          <w:u w:val="single"/>
        </w:rPr>
        <w:t>08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964991">
        <w:rPr>
          <w:u w:val="single"/>
        </w:rPr>
        <w:t>17</w:t>
      </w:r>
      <w:r w:rsidR="0073140C">
        <w:rPr>
          <w:u w:val="single"/>
        </w:rPr>
        <w:t>01</w:t>
      </w:r>
      <w:r w:rsidR="00723D26">
        <w:rPr>
          <w:u w:val="single"/>
        </w:rPr>
        <w:t>,</w:t>
      </w:r>
      <w:r w:rsidR="0073140C">
        <w:rPr>
          <w:u w:val="single"/>
        </w:rPr>
        <w:t>11</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120586">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F15F83" w:rsidRDefault="00F15F83" w:rsidP="00F15F83"/>
    <w:p w:rsidR="00F15F83" w:rsidRDefault="00F15F83" w:rsidP="00F15F83"/>
    <w:p w:rsidR="00F15F83" w:rsidRPr="00F15F83" w:rsidRDefault="00F15F83" w:rsidP="00F15F83"/>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85" w:type="dxa"/>
        <w:tblInd w:w="-938" w:type="dxa"/>
        <w:tblLayout w:type="fixed"/>
        <w:tblCellMar>
          <w:top w:w="55" w:type="dxa"/>
          <w:left w:w="55" w:type="dxa"/>
          <w:bottom w:w="55" w:type="dxa"/>
          <w:right w:w="55" w:type="dxa"/>
        </w:tblCellMar>
        <w:tblLook w:val="0000" w:firstRow="0" w:lastRow="0" w:firstColumn="0" w:lastColumn="0" w:noHBand="0" w:noVBand="0"/>
      </w:tblPr>
      <w:tblGrid>
        <w:gridCol w:w="540"/>
        <w:gridCol w:w="5400"/>
        <w:gridCol w:w="1017"/>
        <w:gridCol w:w="3119"/>
        <w:gridCol w:w="709"/>
      </w:tblGrid>
      <w:tr w:rsidR="0030623C" w:rsidTr="00030A9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1755A1">
            <w:pPr>
              <w:pStyle w:val="TableContents"/>
              <w:snapToGrid w:val="0"/>
              <w:jc w:val="center"/>
            </w:pPr>
            <w:r>
              <w:t>Eil.</w:t>
            </w:r>
          </w:p>
          <w:p w:rsidR="0030623C" w:rsidRDefault="0030623C" w:rsidP="001755A1">
            <w:pPr>
              <w:pStyle w:val="TableContents"/>
              <w:snapToGrid w:val="0"/>
              <w:jc w:val="center"/>
            </w:pPr>
            <w:r>
              <w:t>Nr.</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1755A1">
            <w:pPr>
              <w:pStyle w:val="TableContents"/>
              <w:jc w:val="center"/>
            </w:pPr>
            <w:r>
              <w:t>Mokesčio pavadinimas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1755A1">
            <w:pPr>
              <w:pStyle w:val="TableContents"/>
              <w:snapToGrid w:val="0"/>
              <w:jc w:val="center"/>
            </w:pPr>
            <w:r>
              <w:t>Priskai-čiuoto mokesčio suma,</w:t>
            </w:r>
          </w:p>
          <w:p w:rsidR="0030623C" w:rsidRDefault="0030623C" w:rsidP="001755A1">
            <w:pPr>
              <w:pStyle w:val="TableContents"/>
              <w:snapToGrid w:val="0"/>
              <w:jc w:val="center"/>
            </w:pPr>
            <w:r>
              <w:t>Lt/metus</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1755A1">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1755A1">
            <w:pPr>
              <w:pStyle w:val="TableContents"/>
              <w:jc w:val="center"/>
            </w:pPr>
            <w:r>
              <w:t>Pasta-bos</w:t>
            </w:r>
          </w:p>
          <w:p w:rsidR="0030623C" w:rsidRDefault="0030623C" w:rsidP="001755A1">
            <w:pPr>
              <w:pStyle w:val="TableContents"/>
              <w:jc w:val="center"/>
            </w:pPr>
          </w:p>
        </w:tc>
      </w:tr>
      <w:tr w:rsidR="0030623C" w:rsidTr="00030A9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287289">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287289">
            <w:pPr>
              <w:pStyle w:val="TableContents"/>
              <w:jc w:val="center"/>
            </w:pPr>
            <w:r>
              <w:t>2</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287289">
            <w:pPr>
              <w:pStyle w:val="TableContents"/>
              <w:snapToGrid w:val="0"/>
              <w:jc w:val="center"/>
            </w:pPr>
            <w:r>
              <w:t>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287289">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287289">
            <w:pPr>
              <w:pStyle w:val="TableContents"/>
              <w:jc w:val="center"/>
            </w:pPr>
            <w:r>
              <w:t>5</w:t>
            </w:r>
          </w:p>
        </w:tc>
      </w:tr>
      <w:tr w:rsidR="0030623C" w:rsidTr="00030A9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Namo bendrosios  nuosavybės administravimo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1755A1">
            <w:pPr>
              <w:pStyle w:val="TableContents"/>
              <w:snapToGrid w:val="0"/>
              <w:jc w:val="center"/>
              <w:rPr>
                <w:rFonts w:cs="Times New Roman"/>
              </w:rPr>
            </w:pPr>
            <w:r w:rsidRPr="0030623C">
              <w:rPr>
                <w:rFonts w:cs="Times New Roman"/>
              </w:rPr>
              <w:t>2</w:t>
            </w:r>
            <w:r w:rsidR="001755A1">
              <w:rPr>
                <w:rFonts w:cs="Times New Roman"/>
              </w:rPr>
              <w:t>527</w:t>
            </w:r>
            <w:r w:rsidRPr="0030623C">
              <w:rPr>
                <w:rFonts w:cs="Times New Roman"/>
              </w:rPr>
              <w:t>,</w:t>
            </w:r>
            <w:r w:rsidR="001755A1">
              <w:rPr>
                <w:rFonts w:cs="Times New Roman"/>
              </w:rPr>
              <w:t>20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2014-05-14 Joniškio raj. savivaldybės administracijos direktoriaus įsakymas Nr.A-529</w:t>
            </w:r>
          </w:p>
          <w:p w:rsidR="0030623C" w:rsidRPr="0030623C" w:rsidRDefault="0030623C" w:rsidP="0030623C">
            <w:pPr>
              <w:pStyle w:val="TableContents"/>
              <w:snapToGrid w:val="0"/>
              <w:jc w:val="center"/>
              <w:rPr>
                <w:rFonts w:cs="Times New Roman"/>
              </w:rPr>
            </w:pPr>
            <w:r w:rsidRPr="0030623C">
              <w:rPr>
                <w:rFonts w:cs="Times New Roman"/>
              </w:rPr>
              <w:t>0,095 Lt/m</w:t>
            </w:r>
            <w:r w:rsidRPr="0030623C">
              <w:rPr>
                <w:rFonts w:cs="Times New Roman"/>
                <w:vertAlign w:val="superscript"/>
              </w:rPr>
              <w:t>2</w:t>
            </w:r>
            <w:r w:rsidRPr="0030623C">
              <w:rPr>
                <w:rFonts w:cs="Times New Roman"/>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2.</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Namo (išskyrus šildymo ir karšto vandens sistemų, lifto) techninės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1755A1">
            <w:pPr>
              <w:pStyle w:val="TableContents"/>
              <w:snapToGrid w:val="0"/>
              <w:jc w:val="center"/>
              <w:rPr>
                <w:rFonts w:cs="Times New Roman"/>
              </w:rPr>
            </w:pPr>
            <w:r>
              <w:rPr>
                <w:rFonts w:cs="Times New Roman"/>
              </w:rPr>
              <w:t>6</w:t>
            </w:r>
            <w:r w:rsidR="001755A1">
              <w:rPr>
                <w:rFonts w:cs="Times New Roman"/>
              </w:rPr>
              <w:t>141</w:t>
            </w:r>
            <w:r w:rsidRPr="0030623C">
              <w:rPr>
                <w:rFonts w:cs="Times New Roman"/>
              </w:rPr>
              <w:t>,</w:t>
            </w:r>
            <w:r w:rsidR="001755A1">
              <w:rPr>
                <w:rFonts w:cs="Times New Roman"/>
              </w:rPr>
              <w:t>46</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2008-08-28 Joniškio raj. savivald.tarybos sprendimas</w:t>
            </w:r>
          </w:p>
          <w:p w:rsidR="0030623C" w:rsidRPr="0030623C" w:rsidRDefault="0030623C" w:rsidP="0030623C">
            <w:pPr>
              <w:pStyle w:val="TableContents"/>
              <w:snapToGrid w:val="0"/>
              <w:jc w:val="center"/>
              <w:rPr>
                <w:rFonts w:cs="Times New Roman"/>
              </w:rPr>
            </w:pPr>
            <w:r w:rsidRPr="0030623C">
              <w:rPr>
                <w:rFonts w:cs="Times New Roman"/>
              </w:rPr>
              <w:t>Nr.T-167</w:t>
            </w:r>
          </w:p>
          <w:p w:rsidR="0030623C" w:rsidRPr="0030623C" w:rsidRDefault="0030623C" w:rsidP="0030623C">
            <w:pPr>
              <w:pStyle w:val="TableContents"/>
              <w:snapToGrid w:val="0"/>
              <w:jc w:val="center"/>
              <w:rPr>
                <w:rFonts w:cs="Times New Roman"/>
              </w:rPr>
            </w:pPr>
            <w:r w:rsidRPr="0030623C">
              <w:rPr>
                <w:rFonts w:cs="Times New Roman"/>
              </w:rPr>
              <w:t>0,25 Lt/m</w:t>
            </w:r>
            <w:r w:rsidRPr="0030623C">
              <w:rPr>
                <w:rFonts w:cs="Times New Roman"/>
                <w:vertAlign w:val="superscript"/>
              </w:rPr>
              <w:t>2</w:t>
            </w:r>
            <w:r w:rsidRPr="0030623C">
              <w:rPr>
                <w:rFonts w:cs="Times New Roman"/>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lastRenderedPageBreak/>
              <w:t>3.</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 Namo šildymo ir karšto vandens sistemos priežiūros (eksploatavimo)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1755A1" w:rsidP="001755A1">
            <w:pPr>
              <w:pStyle w:val="TableContents"/>
              <w:snapToGrid w:val="0"/>
              <w:jc w:val="center"/>
              <w:rPr>
                <w:rFonts w:cs="Times New Roman"/>
              </w:rPr>
            </w:pPr>
            <w:r>
              <w:rPr>
                <w:rFonts w:cs="Times New Roman"/>
              </w:rPr>
              <w:t>5012</w:t>
            </w:r>
            <w:r w:rsidR="0030623C" w:rsidRPr="0030623C">
              <w:rPr>
                <w:rFonts w:cs="Times New Roman"/>
              </w:rPr>
              <w:t>,</w:t>
            </w:r>
            <w:r>
              <w:rPr>
                <w:rFonts w:cs="Times New Roman"/>
              </w:rPr>
              <w:t>85</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Maksimalus tarifas nustatytas</w:t>
            </w:r>
          </w:p>
          <w:p w:rsidR="0030623C" w:rsidRPr="0030623C" w:rsidRDefault="0030623C" w:rsidP="0030623C">
            <w:pPr>
              <w:pStyle w:val="TableContents"/>
              <w:snapToGrid w:val="0"/>
              <w:jc w:val="center"/>
              <w:rPr>
                <w:rFonts w:cs="Times New Roman"/>
              </w:rPr>
            </w:pPr>
            <w:r w:rsidRPr="0030623C">
              <w:rPr>
                <w:rFonts w:cs="Times New Roman"/>
              </w:rPr>
              <w:t>2012-04-26</w:t>
            </w:r>
          </w:p>
          <w:p w:rsidR="0030623C" w:rsidRPr="0030623C" w:rsidRDefault="0030623C" w:rsidP="0030623C">
            <w:pPr>
              <w:pStyle w:val="TableContents"/>
              <w:snapToGrid w:val="0"/>
              <w:jc w:val="center"/>
              <w:rPr>
                <w:rFonts w:cs="Times New Roman"/>
              </w:rPr>
            </w:pPr>
            <w:r w:rsidRPr="0030623C">
              <w:rPr>
                <w:rFonts w:cs="Times New Roman"/>
              </w:rPr>
              <w:t>Joniškio raj.savivaldybės</w:t>
            </w:r>
          </w:p>
          <w:p w:rsidR="0030623C" w:rsidRPr="0030623C" w:rsidRDefault="0030623C" w:rsidP="0030623C">
            <w:pPr>
              <w:pStyle w:val="TableContents"/>
              <w:snapToGrid w:val="0"/>
              <w:jc w:val="center"/>
              <w:rPr>
                <w:rFonts w:cs="Times New Roman"/>
              </w:rPr>
            </w:pPr>
            <w:r w:rsidRPr="0030623C">
              <w:rPr>
                <w:rFonts w:cs="Times New Roman"/>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RPr="00697DDE" w:rsidTr="00030A9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4.</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Namo bendrojo naudojimo objektų atnaujinimo darbų (jei šie darbai neapmokami iš sukauptų  lėšų*)</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p w:rsidR="0030623C" w:rsidRPr="0030623C" w:rsidRDefault="0030623C" w:rsidP="0030623C">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5.</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Lifto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RPr="00697DDE" w:rsidTr="00030A9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6.</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Namo bendrojo naudojimo objektų avarijų likvidavimo ir lokalizavimo darbų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7.</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Bendrosioms namo reikmėms sunaudotos energijos ir vandens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8.</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Komunalinių atliekų tvarkymo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9.</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Namui ar keliems namams priskirto žemės sklypo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10.</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Už kitas suteiktas paslaugas </w:t>
            </w:r>
          </w:p>
          <w:p w:rsidR="0030623C" w:rsidRPr="0030623C" w:rsidRDefault="0030623C" w:rsidP="0030623C">
            <w:pPr>
              <w:pStyle w:val="TableContents"/>
              <w:snapToGrid w:val="0"/>
              <w:rPr>
                <w:rFonts w:cs="Times New Roman"/>
              </w:rPr>
            </w:pPr>
            <w:r>
              <w:rPr>
                <w:rFonts w:cs="Times New Roman"/>
              </w:rPr>
              <w:t xml:space="preserve">   -šaltas vanduo,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7540,10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1995 12 19 sutartis su UAB Joniškio vandenys Nr.49</w:t>
            </w:r>
          </w:p>
          <w:p w:rsidR="0030623C" w:rsidRPr="0030623C" w:rsidRDefault="0030623C" w:rsidP="0030623C">
            <w:pPr>
              <w:pStyle w:val="TableContents"/>
              <w:snapToGrid w:val="0"/>
              <w:jc w:val="center"/>
              <w:rPr>
                <w:rFonts w:cs="Times New Roman"/>
              </w:rPr>
            </w:pPr>
            <w:r w:rsidRPr="0030623C">
              <w:rPr>
                <w:rFonts w:cs="Times New Roman"/>
              </w:rPr>
              <w:t>2014-04-03 Joniškio raj.</w:t>
            </w:r>
          </w:p>
          <w:p w:rsidR="0030623C" w:rsidRPr="0030623C" w:rsidRDefault="0030623C" w:rsidP="0030623C">
            <w:pPr>
              <w:pStyle w:val="TableContents"/>
              <w:snapToGrid w:val="0"/>
              <w:jc w:val="center"/>
              <w:rPr>
                <w:rFonts w:cs="Times New Roman"/>
              </w:rPr>
            </w:pPr>
            <w:r w:rsidRPr="0030623C">
              <w:rPr>
                <w:rFonts w:cs="Times New Roman"/>
              </w:rPr>
              <w:t>savivaldybės tarybos sprendimas Nr.T-57</w:t>
            </w:r>
          </w:p>
          <w:p w:rsidR="0030623C" w:rsidRPr="0030623C" w:rsidRDefault="0030623C" w:rsidP="0030623C">
            <w:pPr>
              <w:pStyle w:val="TableContents"/>
              <w:snapToGrid w:val="0"/>
              <w:jc w:val="center"/>
              <w:rPr>
                <w:rFonts w:cs="Times New Roman"/>
              </w:rPr>
            </w:pPr>
            <w:r w:rsidRPr="0030623C">
              <w:rPr>
                <w:rFonts w:cs="Times New Roman"/>
              </w:rPr>
              <w:t>8,95 Lt./m</w:t>
            </w:r>
            <w:r w:rsidRPr="0030623C">
              <w:rPr>
                <w:rFonts w:cs="Times New Roman"/>
                <w:vertAlign w:val="superscript"/>
              </w:rPr>
              <w:t>3</w:t>
            </w:r>
            <w:r w:rsidRPr="0030623C">
              <w:rPr>
                <w:rFonts w:cs="Times New Roman"/>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left w:val="single" w:sz="4" w:space="0" w:color="auto"/>
              <w:right w:val="single" w:sz="4" w:space="0" w:color="auto"/>
            </w:tcBorders>
            <w:tcMar>
              <w:top w:w="0" w:type="dxa"/>
              <w:left w:w="55" w:type="dxa"/>
              <w:bottom w:w="0" w:type="dxa"/>
              <w:right w:w="55" w:type="dxa"/>
            </w:tcMar>
          </w:tcPr>
          <w:p w:rsidR="0030623C" w:rsidRPr="0030623C" w:rsidRDefault="0030623C" w:rsidP="00287289">
            <w:pPr>
              <w:pStyle w:val="TableContents"/>
              <w:snapToGrid w:val="0"/>
              <w:rPr>
                <w:rFonts w:cs="Times New Roman"/>
              </w:rPr>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   -šalto vandens pardavimo kaina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1755A1">
            <w:pPr>
              <w:pStyle w:val="TableContents"/>
              <w:snapToGrid w:val="0"/>
              <w:jc w:val="center"/>
              <w:rPr>
                <w:rFonts w:cs="Times New Roman"/>
              </w:rPr>
            </w:pPr>
            <w:r w:rsidRPr="0030623C">
              <w:rPr>
                <w:rFonts w:cs="Times New Roman"/>
              </w:rPr>
              <w:t>17</w:t>
            </w:r>
            <w:r w:rsidR="001755A1">
              <w:rPr>
                <w:rFonts w:cs="Times New Roman"/>
              </w:rPr>
              <w:t>37</w:t>
            </w:r>
            <w:r w:rsidRPr="0030623C">
              <w:rPr>
                <w:rFonts w:cs="Times New Roman"/>
              </w:rPr>
              <w:t>,74</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2014-04-03 Joniškio raj. savivaldybės tarybos sprendimas Nr.T-57</w:t>
            </w:r>
          </w:p>
          <w:p w:rsidR="0030623C" w:rsidRPr="0030623C" w:rsidRDefault="0030623C" w:rsidP="0030623C">
            <w:pPr>
              <w:pStyle w:val="TableContents"/>
              <w:snapToGrid w:val="0"/>
              <w:jc w:val="center"/>
              <w:rPr>
                <w:rFonts w:cs="Times New Roman"/>
              </w:rPr>
            </w:pPr>
            <w:r w:rsidRPr="0030623C">
              <w:rPr>
                <w:rFonts w:cs="Times New Roman"/>
              </w:rPr>
              <w:t>3,14 Lt./butui/mėn.(be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left w:val="single" w:sz="4" w:space="0" w:color="auto"/>
              <w:right w:val="single" w:sz="4" w:space="0" w:color="auto"/>
            </w:tcBorders>
            <w:tcMar>
              <w:top w:w="0" w:type="dxa"/>
              <w:left w:w="55" w:type="dxa"/>
              <w:bottom w:w="0" w:type="dxa"/>
              <w:right w:w="55" w:type="dxa"/>
            </w:tcMar>
          </w:tcPr>
          <w:p w:rsidR="0030623C" w:rsidRPr="0030623C" w:rsidRDefault="0030623C" w:rsidP="00287289">
            <w:pPr>
              <w:pStyle w:val="TableContents"/>
              <w:snapToGrid w:val="0"/>
              <w:rPr>
                <w:rFonts w:cs="Times New Roman"/>
              </w:rPr>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   -kapitalinis remontas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15,00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Pagal darbų atlikimo aktą</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left w:val="single" w:sz="4" w:space="0" w:color="auto"/>
              <w:right w:val="single" w:sz="4" w:space="0" w:color="auto"/>
            </w:tcBorders>
            <w:tcMar>
              <w:top w:w="0" w:type="dxa"/>
              <w:left w:w="55" w:type="dxa"/>
              <w:bottom w:w="0" w:type="dxa"/>
              <w:right w:w="55" w:type="dxa"/>
            </w:tcMar>
          </w:tcPr>
          <w:p w:rsidR="0030623C" w:rsidRPr="0030623C" w:rsidRDefault="0030623C" w:rsidP="00287289">
            <w:pPr>
              <w:pStyle w:val="TableContents"/>
              <w:snapToGrid w:val="0"/>
              <w:rPr>
                <w:rFonts w:cs="Times New Roman"/>
              </w:rPr>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   -bendro naudojimo elektra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1755A1">
            <w:pPr>
              <w:pStyle w:val="TableContents"/>
              <w:snapToGrid w:val="0"/>
              <w:jc w:val="center"/>
              <w:rPr>
                <w:rFonts w:cs="Times New Roman"/>
              </w:rPr>
            </w:pPr>
            <w:r w:rsidRPr="0030623C">
              <w:rPr>
                <w:rFonts w:cs="Times New Roman"/>
              </w:rPr>
              <w:t>1</w:t>
            </w:r>
            <w:r>
              <w:rPr>
                <w:rFonts w:cs="Times New Roman"/>
              </w:rPr>
              <w:t>6</w:t>
            </w:r>
            <w:r w:rsidR="001755A1">
              <w:rPr>
                <w:rFonts w:cs="Times New Roman"/>
              </w:rPr>
              <w:t>25</w:t>
            </w:r>
            <w:r w:rsidRPr="0030623C">
              <w:rPr>
                <w:rFonts w:cs="Times New Roman"/>
              </w:rPr>
              <w:t>,</w:t>
            </w:r>
            <w:r w:rsidR="001755A1">
              <w:rPr>
                <w:rFonts w:cs="Times New Roman"/>
              </w:rPr>
              <w:t>62</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2010-05-07 sutartis su</w:t>
            </w:r>
          </w:p>
          <w:p w:rsidR="0030623C" w:rsidRPr="0030623C" w:rsidRDefault="0030623C" w:rsidP="0030623C">
            <w:pPr>
              <w:pStyle w:val="TableContents"/>
              <w:snapToGrid w:val="0"/>
              <w:jc w:val="center"/>
              <w:rPr>
                <w:rFonts w:cs="Times New Roman"/>
              </w:rPr>
            </w:pPr>
            <w:r w:rsidRPr="0030623C">
              <w:rPr>
                <w:rFonts w:cs="Times New Roman"/>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left w:val="single" w:sz="4" w:space="0" w:color="auto"/>
              <w:right w:val="single" w:sz="4" w:space="0" w:color="auto"/>
            </w:tcBorders>
            <w:tcMar>
              <w:top w:w="0" w:type="dxa"/>
              <w:left w:w="55" w:type="dxa"/>
              <w:bottom w:w="0" w:type="dxa"/>
              <w:right w:w="55" w:type="dxa"/>
            </w:tcMar>
          </w:tcPr>
          <w:p w:rsidR="0030623C" w:rsidRPr="0030623C" w:rsidRDefault="0030623C" w:rsidP="00287289">
            <w:pPr>
              <w:pStyle w:val="TableContents"/>
              <w:snapToGrid w:val="0"/>
              <w:rPr>
                <w:rFonts w:cs="Times New Roman"/>
              </w:rPr>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   -antena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252,00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2014-05-29 priežiūros sutartis</w:t>
            </w:r>
          </w:p>
          <w:p w:rsidR="0030623C" w:rsidRPr="0030623C" w:rsidRDefault="0030623C" w:rsidP="0030623C">
            <w:pPr>
              <w:pStyle w:val="TableContents"/>
              <w:snapToGrid w:val="0"/>
              <w:jc w:val="center"/>
              <w:rPr>
                <w:rFonts w:cs="Times New Roman"/>
              </w:rPr>
            </w:pPr>
            <w:r w:rsidRPr="0030623C">
              <w:rPr>
                <w:rFonts w:cs="Times New Roman"/>
              </w:rPr>
              <w:t>su UAB ”ROERA ir KO”</w:t>
            </w:r>
          </w:p>
          <w:p w:rsidR="0030623C" w:rsidRPr="0030623C" w:rsidRDefault="0030623C" w:rsidP="0030623C">
            <w:pPr>
              <w:pStyle w:val="TableContents"/>
              <w:snapToGrid w:val="0"/>
              <w:jc w:val="center"/>
              <w:rPr>
                <w:rFonts w:cs="Times New Roman"/>
              </w:rPr>
            </w:pPr>
            <w:r w:rsidRPr="0030623C">
              <w:rPr>
                <w:rFonts w:cs="Times New Roman"/>
              </w:rPr>
              <w:t>3,50 Lt/įvadas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left w:val="single" w:sz="4" w:space="0" w:color="auto"/>
              <w:right w:val="single" w:sz="4" w:space="0" w:color="auto"/>
            </w:tcBorders>
            <w:tcMar>
              <w:top w:w="0" w:type="dxa"/>
              <w:left w:w="55" w:type="dxa"/>
              <w:bottom w:w="0" w:type="dxa"/>
              <w:right w:w="55" w:type="dxa"/>
            </w:tcMar>
          </w:tcPr>
          <w:p w:rsidR="0030623C" w:rsidRPr="0030623C" w:rsidRDefault="0030623C" w:rsidP="00287289">
            <w:pPr>
              <w:pStyle w:val="TableContents"/>
              <w:snapToGrid w:val="0"/>
              <w:rPr>
                <w:rFonts w:cs="Times New Roman"/>
              </w:rPr>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   -gyvūnų laikymą</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72,00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2012-06-28 Joniškio raj.savivaldybės tarybos sprendimas Nr. T-113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left w:val="single" w:sz="4" w:space="0" w:color="auto"/>
              <w:right w:val="single" w:sz="4" w:space="0" w:color="auto"/>
            </w:tcBorders>
            <w:tcMar>
              <w:top w:w="0" w:type="dxa"/>
              <w:left w:w="55" w:type="dxa"/>
              <w:bottom w:w="0" w:type="dxa"/>
              <w:right w:w="55" w:type="dxa"/>
            </w:tcMar>
          </w:tcPr>
          <w:p w:rsidR="0030623C" w:rsidRPr="0030623C" w:rsidRDefault="0030623C" w:rsidP="00287289">
            <w:pPr>
              <w:pStyle w:val="TableContents"/>
              <w:snapToGrid w:val="0"/>
              <w:rPr>
                <w:rFonts w:cs="Times New Roman"/>
              </w:rPr>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   -patalpų šildymą,</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1755A1">
            <w:pPr>
              <w:pStyle w:val="TableContents"/>
              <w:snapToGrid w:val="0"/>
              <w:jc w:val="center"/>
              <w:rPr>
                <w:rFonts w:cs="Times New Roman"/>
              </w:rPr>
            </w:pPr>
            <w:r w:rsidRPr="0030623C">
              <w:rPr>
                <w:rFonts w:cs="Times New Roman"/>
              </w:rPr>
              <w:t>5</w:t>
            </w:r>
            <w:r w:rsidR="001755A1">
              <w:rPr>
                <w:rFonts w:cs="Times New Roman"/>
              </w:rPr>
              <w:t>3443</w:t>
            </w:r>
            <w:r w:rsidRPr="0030623C">
              <w:rPr>
                <w:rFonts w:cs="Times New Roman"/>
              </w:rPr>
              <w:t>,</w:t>
            </w:r>
            <w:r w:rsidR="001755A1">
              <w:rPr>
                <w:rFonts w:cs="Times New Roman"/>
              </w:rPr>
              <w:t>42</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2012-08-30 Joniškio raj.</w:t>
            </w:r>
          </w:p>
          <w:p w:rsidR="0030623C" w:rsidRPr="0030623C" w:rsidRDefault="0030623C" w:rsidP="0030623C">
            <w:pPr>
              <w:pStyle w:val="TableContents"/>
              <w:snapToGrid w:val="0"/>
              <w:jc w:val="center"/>
              <w:rPr>
                <w:rFonts w:cs="Times New Roman"/>
              </w:rPr>
            </w:pPr>
            <w:r w:rsidRPr="0030623C">
              <w:rPr>
                <w:rFonts w:cs="Times New Roman"/>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left w:val="single" w:sz="4" w:space="0" w:color="auto"/>
              <w:right w:val="single" w:sz="4" w:space="0" w:color="auto"/>
            </w:tcBorders>
            <w:tcMar>
              <w:top w:w="0" w:type="dxa"/>
              <w:left w:w="55" w:type="dxa"/>
              <w:bottom w:w="0" w:type="dxa"/>
              <w:right w:w="55" w:type="dxa"/>
            </w:tcMar>
          </w:tcPr>
          <w:p w:rsidR="0030623C" w:rsidRPr="0030623C" w:rsidRDefault="0030623C" w:rsidP="00287289">
            <w:pPr>
              <w:pStyle w:val="TableContents"/>
              <w:snapToGrid w:val="0"/>
              <w:rPr>
                <w:rFonts w:cs="Times New Roman"/>
              </w:rPr>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   -karštą vandenį,</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1755A1">
            <w:pPr>
              <w:pStyle w:val="TableContents"/>
              <w:snapToGrid w:val="0"/>
              <w:jc w:val="center"/>
              <w:rPr>
                <w:rFonts w:cs="Times New Roman"/>
              </w:rPr>
            </w:pPr>
            <w:r w:rsidRPr="0030623C">
              <w:rPr>
                <w:rFonts w:cs="Times New Roman"/>
              </w:rPr>
              <w:t>17</w:t>
            </w:r>
            <w:r w:rsidR="001755A1">
              <w:rPr>
                <w:rFonts w:cs="Times New Roman"/>
              </w:rPr>
              <w:t>765</w:t>
            </w:r>
            <w:r w:rsidRPr="0030623C">
              <w:rPr>
                <w:rFonts w:cs="Times New Roman"/>
              </w:rPr>
              <w:t>,</w:t>
            </w:r>
            <w:r w:rsidR="001755A1">
              <w:rPr>
                <w:rFonts w:cs="Times New Roman"/>
              </w:rPr>
              <w:t>66</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2012-08-30 Joniškio raj.</w:t>
            </w:r>
          </w:p>
          <w:p w:rsidR="0030623C" w:rsidRPr="0030623C" w:rsidRDefault="0030623C" w:rsidP="0030623C">
            <w:pPr>
              <w:pStyle w:val="TableContents"/>
              <w:snapToGrid w:val="0"/>
              <w:jc w:val="center"/>
              <w:rPr>
                <w:rFonts w:cs="Times New Roman"/>
              </w:rPr>
            </w:pPr>
            <w:r w:rsidRPr="0030623C">
              <w:rPr>
                <w:rFonts w:cs="Times New Roman"/>
              </w:rPr>
              <w:t>savivald.tarybos sprendimas T-162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40" w:type="dxa"/>
            <w:tcBorders>
              <w:left w:val="single" w:sz="4" w:space="0" w:color="auto"/>
              <w:right w:val="single" w:sz="4" w:space="0" w:color="auto"/>
            </w:tcBorders>
            <w:tcMar>
              <w:top w:w="0" w:type="dxa"/>
              <w:left w:w="55" w:type="dxa"/>
              <w:bottom w:w="0" w:type="dxa"/>
              <w:right w:w="55" w:type="dxa"/>
            </w:tcMar>
          </w:tcPr>
          <w:p w:rsidR="0030623C" w:rsidRPr="0030623C" w:rsidRDefault="0030623C" w:rsidP="00287289">
            <w:pPr>
              <w:pStyle w:val="TableContents"/>
              <w:snapToGrid w:val="0"/>
              <w:rPr>
                <w:rFonts w:cs="Times New Roman"/>
              </w:rPr>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rPr>
                <w:rFonts w:cs="Times New Roman"/>
              </w:rPr>
            </w:pPr>
            <w:r w:rsidRPr="0030623C">
              <w:rPr>
                <w:rFonts w:cs="Times New Roman"/>
              </w:rPr>
              <w:t xml:space="preserve">   -karšto vandens apskaitos prietaisų aptarnavimo mokestis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1755A1">
            <w:pPr>
              <w:pStyle w:val="TableContents"/>
              <w:snapToGrid w:val="0"/>
              <w:jc w:val="center"/>
              <w:rPr>
                <w:rFonts w:cs="Times New Roman"/>
              </w:rPr>
            </w:pPr>
            <w:r w:rsidRPr="0030623C">
              <w:rPr>
                <w:rFonts w:cs="Times New Roman"/>
              </w:rPr>
              <w:t>1</w:t>
            </w:r>
            <w:r w:rsidR="001755A1">
              <w:rPr>
                <w:rFonts w:cs="Times New Roman"/>
              </w:rPr>
              <w:t>700</w:t>
            </w:r>
            <w:r w:rsidRPr="0030623C">
              <w:rPr>
                <w:rFonts w:cs="Times New Roman"/>
              </w:rPr>
              <w:t>,</w:t>
            </w:r>
            <w:r w:rsidR="001755A1">
              <w:rPr>
                <w:rFonts w:cs="Times New Roman"/>
              </w:rPr>
              <w:t>42</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Pr="0030623C" w:rsidRDefault="0030623C" w:rsidP="0030623C">
            <w:pPr>
              <w:pStyle w:val="TableContents"/>
              <w:snapToGrid w:val="0"/>
              <w:jc w:val="center"/>
              <w:rPr>
                <w:rFonts w:cs="Times New Roman"/>
              </w:rPr>
            </w:pPr>
            <w:r w:rsidRPr="0030623C">
              <w:rPr>
                <w:rFonts w:cs="Times New Roman"/>
              </w:rPr>
              <w:t>2014-08-27 Joniškio raj.</w:t>
            </w:r>
          </w:p>
          <w:p w:rsidR="0030623C" w:rsidRPr="0030623C" w:rsidRDefault="0030623C" w:rsidP="0030623C">
            <w:pPr>
              <w:pStyle w:val="TableContents"/>
              <w:snapToGrid w:val="0"/>
              <w:jc w:val="center"/>
              <w:rPr>
                <w:rFonts w:cs="Times New Roman"/>
              </w:rPr>
            </w:pPr>
            <w:r w:rsidRPr="0030623C">
              <w:rPr>
                <w:rFonts w:cs="Times New Roman"/>
              </w:rPr>
              <w:t>savivald.tarybos sprendimas T-126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30623C">
            <w:pPr>
              <w:pStyle w:val="TableContents"/>
              <w:snapToGrid w:val="0"/>
              <w:jc w:val="center"/>
              <w:rPr>
                <w:sz w:val="22"/>
              </w:rPr>
            </w:pPr>
          </w:p>
        </w:tc>
      </w:tr>
      <w:tr w:rsidR="0030623C" w:rsidTr="00030A9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030A97">
            <w:pPr>
              <w:pStyle w:val="TableContents"/>
              <w:snapToGrid w:val="0"/>
              <w:rPr>
                <w:b/>
                <w:bCs/>
                <w:sz w:val="22"/>
              </w:rPr>
            </w:pPr>
            <w:r>
              <w:rPr>
                <w:b/>
                <w:bCs/>
                <w:sz w:val="22"/>
              </w:rPr>
              <w:t>Iš viso priskaičiuota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1755A1">
            <w:pPr>
              <w:pStyle w:val="TableContents"/>
              <w:snapToGrid w:val="0"/>
              <w:jc w:val="center"/>
            </w:pPr>
            <w:r>
              <w:t>9</w:t>
            </w:r>
            <w:r w:rsidR="001755A1">
              <w:t>7</w:t>
            </w:r>
            <w:r>
              <w:t xml:space="preserve"> </w:t>
            </w:r>
            <w:r w:rsidR="001755A1">
              <w:t>833</w:t>
            </w:r>
            <w:r>
              <w:t>,</w:t>
            </w:r>
            <w:r w:rsidR="001755A1">
              <w:t>47</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287289">
            <w:pPr>
              <w:pStyle w:val="TableContents"/>
              <w:snapToGrid w:val="0"/>
              <w:jc w:val="center"/>
            </w:pPr>
          </w:p>
        </w:tc>
      </w:tr>
      <w:tr w:rsidR="0030623C" w:rsidTr="00030A9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030A97">
            <w:pPr>
              <w:pStyle w:val="TableContents"/>
              <w:snapToGrid w:val="0"/>
              <w:rPr>
                <w:b/>
                <w:bCs/>
                <w:sz w:val="22"/>
              </w:rPr>
            </w:pPr>
            <w:r>
              <w:rPr>
                <w:b/>
                <w:bCs/>
                <w:sz w:val="22"/>
              </w:rPr>
              <w:t>Iš viso sumokėta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F15F83" w:rsidP="00030A97">
            <w:pPr>
              <w:pStyle w:val="TableContents"/>
              <w:snapToGrid w:val="0"/>
              <w:jc w:val="center"/>
            </w:pPr>
            <w:r>
              <w:t>7</w:t>
            </w:r>
            <w:r w:rsidR="001755A1">
              <w:t>1</w:t>
            </w:r>
            <w:r w:rsidR="0030623C">
              <w:t xml:space="preserve"> </w:t>
            </w:r>
            <w:r w:rsidR="00030A97">
              <w:t>438</w:t>
            </w:r>
            <w:r w:rsidR="0030623C">
              <w:t>,</w:t>
            </w:r>
            <w:r w:rsidR="00030A97">
              <w:t>91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287289">
            <w:pPr>
              <w:pStyle w:val="TableContents"/>
              <w:snapToGrid w:val="0"/>
              <w:jc w:val="center"/>
            </w:pPr>
          </w:p>
        </w:tc>
      </w:tr>
      <w:tr w:rsidR="0030623C" w:rsidTr="00030A9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030A97">
            <w:pPr>
              <w:pStyle w:val="TableContents"/>
              <w:snapToGrid w:val="0"/>
              <w:rPr>
                <w:b/>
                <w:bCs/>
                <w:sz w:val="22"/>
              </w:rPr>
            </w:pPr>
            <w:bookmarkStart w:id="0" w:name="OLE_LINK10"/>
            <w:r>
              <w:rPr>
                <w:b/>
                <w:bCs/>
                <w:sz w:val="22"/>
              </w:rPr>
              <w:t>Įsiskolinimas iš viso nuo namo administravimo pradžios, Lt:</w:t>
            </w:r>
            <w:bookmarkEnd w:id="0"/>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1755A1">
            <w:pPr>
              <w:pStyle w:val="TableContents"/>
              <w:snapToGrid w:val="0"/>
            </w:pPr>
            <w:r>
              <w:t xml:space="preserve">                         21</w:t>
            </w:r>
            <w:r w:rsidR="001755A1">
              <w:t>8</w:t>
            </w:r>
            <w:r>
              <w:t xml:space="preserve"> </w:t>
            </w:r>
            <w:r w:rsidR="001755A1">
              <w:t>030</w:t>
            </w:r>
            <w:r>
              <w:t>,</w:t>
            </w:r>
            <w:r w:rsidR="001755A1">
              <w:t>04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287289">
            <w:pPr>
              <w:pStyle w:val="TableContents"/>
              <w:snapToGrid w:val="0"/>
              <w:jc w:val="center"/>
            </w:pPr>
          </w:p>
        </w:tc>
      </w:tr>
      <w:tr w:rsidR="0030623C" w:rsidTr="00030A9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0623C" w:rsidRDefault="0030623C" w:rsidP="00030A97">
            <w:pPr>
              <w:pStyle w:val="TableContents"/>
              <w:snapToGrid w:val="0"/>
              <w:rPr>
                <w:b/>
                <w:bCs/>
                <w:sz w:val="22"/>
              </w:rPr>
            </w:pPr>
            <w:r>
              <w:rPr>
                <w:b/>
                <w:bCs/>
                <w:sz w:val="22"/>
              </w:rPr>
              <w:t>Įsiskolinimas iš viso nuo namo administravimo pradžios, Eur:</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1755A1">
            <w:pPr>
              <w:pStyle w:val="TableContents"/>
              <w:snapToGrid w:val="0"/>
              <w:jc w:val="center"/>
            </w:pPr>
            <w:r>
              <w:t>6</w:t>
            </w:r>
            <w:r w:rsidR="00F15F83">
              <w:t>3</w:t>
            </w:r>
            <w:r>
              <w:t xml:space="preserve"> </w:t>
            </w:r>
            <w:r w:rsidR="001755A1">
              <w:t>145</w:t>
            </w:r>
            <w:r>
              <w:t>,</w:t>
            </w:r>
            <w:r w:rsidR="001755A1">
              <w:t>86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0623C" w:rsidRDefault="0030623C" w:rsidP="00287289">
            <w:pPr>
              <w:pStyle w:val="TableContents"/>
              <w:snapToGrid w:val="0"/>
              <w:jc w:val="center"/>
            </w:pPr>
          </w:p>
        </w:tc>
      </w:tr>
    </w:tbl>
    <w:p w:rsidR="0097006F" w:rsidRDefault="0097006F" w:rsidP="004D61DD">
      <w:pPr>
        <w:pStyle w:val="TableHeading"/>
        <w:suppressLineNumbers w:val="0"/>
        <w:jc w:val="left"/>
      </w:pPr>
    </w:p>
    <w:p w:rsidR="00F15F83" w:rsidRDefault="00F15F83" w:rsidP="004D61DD">
      <w:pPr>
        <w:pStyle w:val="TableHeading"/>
        <w:suppressLineNumbers w:val="0"/>
        <w:jc w:val="left"/>
      </w:pPr>
    </w:p>
    <w:p w:rsidR="00F15F83" w:rsidRDefault="00F15F83" w:rsidP="004D61DD">
      <w:pPr>
        <w:pStyle w:val="TableHeading"/>
        <w:suppressLineNumbers w:val="0"/>
        <w:jc w:val="left"/>
      </w:pPr>
    </w:p>
    <w:p w:rsidR="00F15F83" w:rsidRDefault="00F15F83" w:rsidP="004D61DD">
      <w:pPr>
        <w:pStyle w:val="TableHeading"/>
        <w:suppressLineNumbers w:val="0"/>
        <w:jc w:val="left"/>
      </w:pPr>
    </w:p>
    <w:p w:rsidR="00F15F83" w:rsidRDefault="00F15F83" w:rsidP="004D61DD">
      <w:pPr>
        <w:pStyle w:val="TableHeading"/>
        <w:suppressLineNumbers w:val="0"/>
        <w:jc w:val="left"/>
      </w:pPr>
    </w:p>
    <w:p w:rsidR="00F15F83" w:rsidRDefault="00F15F83" w:rsidP="004D61DD">
      <w:pPr>
        <w:pStyle w:val="TableHeading"/>
        <w:suppressLineNumbers w:val="0"/>
        <w:jc w:val="left"/>
      </w:pPr>
    </w:p>
    <w:p w:rsidR="00F15F83" w:rsidRDefault="00F15F83" w:rsidP="004D61DD">
      <w:pPr>
        <w:pStyle w:val="TableHeading"/>
        <w:suppressLineNumbers w:val="0"/>
        <w:jc w:val="left"/>
      </w:pPr>
    </w:p>
    <w:p w:rsidR="004D61DD" w:rsidRDefault="004D61DD" w:rsidP="004D61DD">
      <w:pPr>
        <w:pStyle w:val="TableHeading"/>
        <w:suppressLineNumbers w:val="0"/>
        <w:jc w:val="left"/>
      </w:pPr>
      <w:r>
        <w:lastRenderedPageBreak/>
        <w:t>2.  Duomenys apie sukauptas lėšas</w:t>
      </w:r>
      <w:r>
        <w:rPr>
          <w:b w:val="0"/>
          <w:bCs w:val="0"/>
        </w:rPr>
        <w:t xml:space="preserve">* </w:t>
      </w:r>
      <w:r>
        <w:t xml:space="preserve">Namo bendrojo naudojimo objektams atnaujinti, </w:t>
      </w:r>
      <w:r w:rsidR="00F15F83">
        <w:t>Lt</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1080"/>
        <w:gridCol w:w="1080"/>
        <w:gridCol w:w="1080"/>
        <w:gridCol w:w="1260"/>
        <w:gridCol w:w="781"/>
      </w:tblGrid>
      <w:tr w:rsidR="00F15F83" w:rsidTr="00F15F83">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b w:val="0"/>
                <w:bCs w:val="0"/>
              </w:rPr>
            </w:pPr>
            <w:r>
              <w:rPr>
                <w:b w:val="0"/>
                <w:bCs w:val="0"/>
              </w:rPr>
              <w:t>Pavadi-</w:t>
            </w:r>
          </w:p>
          <w:p w:rsidR="00F15F83" w:rsidRDefault="00F15F83" w:rsidP="00F15F83">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rPr>
                <w:b w:val="0"/>
                <w:bCs w:val="0"/>
              </w:rPr>
            </w:pPr>
            <w:r>
              <w:rPr>
                <w:b w:val="0"/>
                <w:bCs w:val="0"/>
              </w:rPr>
              <w:t>Likutis ataskaiti-</w:t>
            </w:r>
          </w:p>
          <w:p w:rsidR="00F15F83" w:rsidRDefault="00F15F83" w:rsidP="00F15F83">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b w:val="0"/>
                <w:bCs w:val="0"/>
              </w:rPr>
            </w:pPr>
            <w:r>
              <w:rPr>
                <w:b w:val="0"/>
                <w:bCs w:val="0"/>
              </w:rPr>
              <w:t>Ataskaitinių metų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b w:val="0"/>
                <w:bCs w:val="0"/>
              </w:rPr>
            </w:pPr>
            <w:r>
              <w:rPr>
                <w:b w:val="0"/>
                <w:bCs w:val="0"/>
              </w:rPr>
              <w:t>Likutis ataskaiti-</w:t>
            </w:r>
          </w:p>
          <w:p w:rsidR="00F15F83" w:rsidRDefault="00F15F83" w:rsidP="00F15F83">
            <w:pPr>
              <w:pStyle w:val="TableHeading"/>
              <w:suppressLineNumbers w:val="0"/>
              <w:rPr>
                <w:b w:val="0"/>
                <w:bCs w:val="0"/>
              </w:rPr>
            </w:pPr>
            <w:r>
              <w:rPr>
                <w:b w:val="0"/>
                <w:bCs w:val="0"/>
              </w:rPr>
              <w:t>nių metų pabaigoje</w:t>
            </w:r>
          </w:p>
          <w:p w:rsidR="00F15F83" w:rsidRDefault="00F15F83" w:rsidP="00F15F83">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b w:val="0"/>
                <w:bCs w:val="0"/>
              </w:rPr>
            </w:pPr>
            <w:r>
              <w:rPr>
                <w:b w:val="0"/>
                <w:bCs w:val="0"/>
              </w:rPr>
              <w:t>Pas-</w:t>
            </w:r>
          </w:p>
          <w:p w:rsidR="00F15F83" w:rsidRDefault="00F15F83" w:rsidP="00F15F83">
            <w:pPr>
              <w:pStyle w:val="TableHeading"/>
              <w:suppressLineNumbers w:val="0"/>
              <w:rPr>
                <w:b w:val="0"/>
                <w:bCs w:val="0"/>
              </w:rPr>
            </w:pPr>
            <w:r>
              <w:rPr>
                <w:b w:val="0"/>
                <w:bCs w:val="0"/>
              </w:rPr>
              <w:t>tabos</w:t>
            </w:r>
          </w:p>
        </w:tc>
      </w:tr>
      <w:tr w:rsidR="00F15F83" w:rsidTr="00F15F83">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F15F83" w:rsidRDefault="00F15F83" w:rsidP="00287289">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15F83" w:rsidRDefault="00F15F83" w:rsidP="00287289">
            <w:pP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b w:val="0"/>
                <w:bCs w:val="0"/>
                <w:sz w:val="22"/>
              </w:rPr>
            </w:pPr>
            <w:r>
              <w:rPr>
                <w:b w:val="0"/>
                <w:bCs w:val="0"/>
              </w:rPr>
              <w:t xml:space="preserve">tarifas, </w:t>
            </w:r>
            <w:r>
              <w:rPr>
                <w:b w:val="0"/>
                <w:bCs w:val="0"/>
                <w:sz w:val="22"/>
              </w:rPr>
              <w:t>Lt/butui</w:t>
            </w:r>
          </w:p>
          <w:p w:rsidR="00F15F83" w:rsidRDefault="00F15F83" w:rsidP="00F15F83">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b w:val="0"/>
                <w:bCs w:val="0"/>
              </w:rPr>
            </w:pPr>
            <w:r>
              <w:rPr>
                <w:b w:val="0"/>
                <w:bCs w:val="0"/>
              </w:rPr>
              <w:t>priskai-čiuota</w:t>
            </w:r>
          </w:p>
        </w:tc>
        <w:tc>
          <w:tcPr>
            <w:tcW w:w="108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b w:val="0"/>
                <w:bCs w:val="0"/>
              </w:rPr>
            </w:pPr>
            <w:r>
              <w:rPr>
                <w:b w:val="0"/>
                <w:bCs w:val="0"/>
              </w:rPr>
              <w:t>surinkta</w:t>
            </w:r>
          </w:p>
        </w:tc>
        <w:tc>
          <w:tcPr>
            <w:tcW w:w="108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08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F15F83" w:rsidRDefault="00F15F83" w:rsidP="00287289">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15F83" w:rsidRDefault="00F15F83" w:rsidP="00287289">
            <w:pP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F15F83" w:rsidRDefault="00F15F83" w:rsidP="00287289">
            <w:pPr>
              <w:rPr>
                <w:rFonts w:eastAsia="Lucida Sans Unicode" w:cs="Tahoma"/>
              </w:rPr>
            </w:pPr>
          </w:p>
        </w:tc>
      </w:tr>
      <w:tr w:rsidR="00F15F83" w:rsidTr="00287289">
        <w:trPr>
          <w:trHeight w:val="20"/>
        </w:trPr>
        <w:tc>
          <w:tcPr>
            <w:tcW w:w="1080" w:type="dxa"/>
            <w:tcBorders>
              <w:top w:val="single" w:sz="4" w:space="0" w:color="auto"/>
              <w:left w:val="single" w:sz="4" w:space="0" w:color="auto"/>
              <w:bottom w:val="single" w:sz="4" w:space="0" w:color="auto"/>
              <w:right w:val="single" w:sz="4" w:space="0" w:color="auto"/>
            </w:tcBorders>
          </w:tcPr>
          <w:p w:rsidR="00F15F83" w:rsidRDefault="00F15F83" w:rsidP="00287289">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F15F83" w:rsidRDefault="00F15F83" w:rsidP="00287289">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tcPr>
          <w:p w:rsidR="00F15F83" w:rsidRDefault="00F15F83" w:rsidP="00287289">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tcPr>
          <w:p w:rsidR="00F15F83" w:rsidRDefault="00F15F83" w:rsidP="00287289">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tcPr>
          <w:p w:rsidR="00F15F83" w:rsidRDefault="00F15F83" w:rsidP="00287289">
            <w:pPr>
              <w:pStyle w:val="TableHeading"/>
              <w:suppressLineNumbers w:val="0"/>
              <w:rPr>
                <w:b w:val="0"/>
                <w:bCs w:val="0"/>
              </w:rPr>
            </w:pPr>
            <w:r>
              <w:rPr>
                <w:b w:val="0"/>
                <w:bCs w:val="0"/>
              </w:rPr>
              <w:t>5</w:t>
            </w:r>
          </w:p>
        </w:tc>
        <w:tc>
          <w:tcPr>
            <w:tcW w:w="1080" w:type="dxa"/>
            <w:tcBorders>
              <w:top w:val="single" w:sz="4" w:space="0" w:color="auto"/>
              <w:left w:val="single" w:sz="4" w:space="0" w:color="auto"/>
              <w:bottom w:val="single" w:sz="4" w:space="0" w:color="auto"/>
              <w:right w:val="single" w:sz="4" w:space="0" w:color="auto"/>
            </w:tcBorders>
          </w:tcPr>
          <w:p w:rsidR="00F15F83" w:rsidRDefault="00F15F83" w:rsidP="00287289">
            <w:pPr>
              <w:pStyle w:val="TableHeading"/>
              <w:suppressLineNumbers w:val="0"/>
              <w:rPr>
                <w:b w:val="0"/>
                <w:bCs w:val="0"/>
              </w:rPr>
            </w:pPr>
            <w:r>
              <w:rPr>
                <w:b w:val="0"/>
                <w:bCs w:val="0"/>
              </w:rPr>
              <w:t>6</w:t>
            </w:r>
          </w:p>
        </w:tc>
        <w:tc>
          <w:tcPr>
            <w:tcW w:w="1080" w:type="dxa"/>
            <w:tcBorders>
              <w:top w:val="single" w:sz="4" w:space="0" w:color="auto"/>
              <w:left w:val="single" w:sz="4" w:space="0" w:color="auto"/>
              <w:bottom w:val="single" w:sz="4" w:space="0" w:color="auto"/>
              <w:right w:val="single" w:sz="4" w:space="0" w:color="auto"/>
            </w:tcBorders>
          </w:tcPr>
          <w:p w:rsidR="00F15F83" w:rsidRDefault="00F15F83" w:rsidP="00287289">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tcPr>
          <w:p w:rsidR="00F15F83" w:rsidRDefault="00F15F83" w:rsidP="00287289">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F15F83" w:rsidRDefault="00F15F83" w:rsidP="00287289">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tcPr>
          <w:p w:rsidR="00F15F83" w:rsidRDefault="00F15F83" w:rsidP="00287289">
            <w:pPr>
              <w:pStyle w:val="TableHeading"/>
              <w:suppressLineNumbers w:val="0"/>
              <w:rPr>
                <w:b w:val="0"/>
                <w:bCs w:val="0"/>
              </w:rPr>
            </w:pPr>
            <w:r>
              <w:rPr>
                <w:b w:val="0"/>
                <w:bCs w:val="0"/>
              </w:rPr>
              <w:t>10</w:t>
            </w:r>
          </w:p>
        </w:tc>
      </w:tr>
      <w:tr w:rsidR="00F15F83" w:rsidTr="00F15F83">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sz w:val="22"/>
              </w:rPr>
            </w:pPr>
            <w:r>
              <w:rPr>
                <w:sz w:val="22"/>
              </w:rPr>
              <w:t>510,00</w:t>
            </w:r>
          </w:p>
        </w:tc>
        <w:tc>
          <w:tcPr>
            <w:tcW w:w="108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sz w:val="22"/>
              </w:rPr>
            </w:pPr>
            <w:r>
              <w:rPr>
                <w:sz w:val="22"/>
              </w:rPr>
              <w:t>0,00</w:t>
            </w:r>
          </w:p>
        </w:tc>
        <w:tc>
          <w:tcPr>
            <w:tcW w:w="108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sz w:val="22"/>
              </w:rPr>
            </w:pPr>
            <w:r>
              <w:rPr>
                <w:sz w:val="22"/>
              </w:rPr>
              <w:t>0,00</w:t>
            </w:r>
          </w:p>
        </w:tc>
        <w:tc>
          <w:tcPr>
            <w:tcW w:w="108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sz w:val="22"/>
              </w:rPr>
            </w:pPr>
            <w:r>
              <w:rPr>
                <w:sz w:val="22"/>
              </w:rPr>
              <w:t>0,00</w:t>
            </w:r>
          </w:p>
        </w:tc>
        <w:tc>
          <w:tcPr>
            <w:tcW w:w="108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sz w:val="22"/>
              </w:rPr>
            </w:pPr>
            <w:r>
              <w:rPr>
                <w:sz w:val="22"/>
              </w:rPr>
              <w:t>540,00</w:t>
            </w:r>
          </w:p>
        </w:tc>
        <w:tc>
          <w:tcPr>
            <w:tcW w:w="1080"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rPr>
                <w:sz w:val="22"/>
              </w:rPr>
            </w:pPr>
            <w:r>
              <w:rPr>
                <w:sz w:val="22"/>
              </w:rPr>
              <w:t>0,00</w:t>
            </w:r>
          </w:p>
        </w:tc>
        <w:tc>
          <w:tcPr>
            <w:tcW w:w="1080" w:type="dxa"/>
            <w:tcBorders>
              <w:top w:val="single" w:sz="4" w:space="0" w:color="auto"/>
              <w:left w:val="single" w:sz="4" w:space="0" w:color="auto"/>
              <w:bottom w:val="single" w:sz="4" w:space="0" w:color="auto"/>
              <w:right w:val="single" w:sz="4" w:space="0" w:color="auto"/>
            </w:tcBorders>
            <w:vAlign w:val="center"/>
          </w:tcPr>
          <w:p w:rsidR="00F15F83" w:rsidRPr="00F15F83" w:rsidRDefault="00F15F83" w:rsidP="00F15F83">
            <w:pPr>
              <w:pStyle w:val="TableHeading"/>
              <w:suppressLineNumbers w:val="0"/>
              <w:rPr>
                <w:sz w:val="22"/>
              </w:rPr>
            </w:pPr>
            <w:r>
              <w:rPr>
                <w:sz w:val="22"/>
              </w:rPr>
              <w:t>0,00</w:t>
            </w:r>
          </w:p>
        </w:tc>
        <w:tc>
          <w:tcPr>
            <w:tcW w:w="1260" w:type="dxa"/>
            <w:tcBorders>
              <w:top w:val="single" w:sz="4" w:space="0" w:color="auto"/>
              <w:left w:val="single" w:sz="4" w:space="0" w:color="auto"/>
              <w:bottom w:val="single" w:sz="4" w:space="0" w:color="auto"/>
              <w:right w:val="single" w:sz="4" w:space="0" w:color="auto"/>
            </w:tcBorders>
            <w:vAlign w:val="center"/>
          </w:tcPr>
          <w:p w:rsidR="00F15F83" w:rsidRPr="00F15F83" w:rsidRDefault="00F15F83" w:rsidP="00F15F83">
            <w:pPr>
              <w:pStyle w:val="TableHeading"/>
              <w:suppressLineNumbers w:val="0"/>
              <w:rPr>
                <w:sz w:val="22"/>
              </w:rPr>
            </w:pPr>
            <w:r>
              <w:rPr>
                <w:sz w:val="22"/>
              </w:rPr>
              <w:t>510,00</w:t>
            </w:r>
          </w:p>
        </w:tc>
        <w:tc>
          <w:tcPr>
            <w:tcW w:w="781" w:type="dxa"/>
            <w:tcBorders>
              <w:top w:val="single" w:sz="4" w:space="0" w:color="auto"/>
              <w:left w:val="single" w:sz="4" w:space="0" w:color="auto"/>
              <w:bottom w:val="single" w:sz="4" w:space="0" w:color="auto"/>
              <w:right w:val="single" w:sz="4" w:space="0" w:color="auto"/>
            </w:tcBorders>
            <w:vAlign w:val="center"/>
          </w:tcPr>
          <w:p w:rsidR="00F15F83" w:rsidRDefault="00F15F83" w:rsidP="00F15F83">
            <w:pPr>
              <w:pStyle w:val="TableHeading"/>
              <w:suppressLineNumbers w:val="0"/>
              <w:jc w:val="left"/>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802F3D"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pStyle w:val="TableContents"/>
              <w:snapToGrid w:val="0"/>
              <w:jc w:val="center"/>
              <w:rPr>
                <w:sz w:val="20"/>
              </w:rPr>
            </w:pPr>
          </w:p>
          <w:p w:rsidR="00802F3D" w:rsidRDefault="00802F3D"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pStyle w:val="TableContents"/>
              <w:snapToGrid w:val="0"/>
              <w:jc w:val="center"/>
              <w:rPr>
                <w:sz w:val="20"/>
              </w:rPr>
            </w:pPr>
          </w:p>
          <w:p w:rsidR="00802F3D" w:rsidRDefault="00802F3D" w:rsidP="003B645F">
            <w:pPr>
              <w:pStyle w:val="TableContents"/>
              <w:snapToGrid w:val="0"/>
              <w:jc w:val="center"/>
            </w:pPr>
            <w:r>
              <w:rPr>
                <w:sz w:val="20"/>
                <w:szCs w:val="22"/>
              </w:rPr>
              <w:t>Trumpas darbų aprašymas</w:t>
            </w:r>
          </w:p>
          <w:p w:rsidR="00802F3D" w:rsidRDefault="00802F3D"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pStyle w:val="TableContents"/>
              <w:snapToGrid w:val="0"/>
              <w:jc w:val="center"/>
              <w:rPr>
                <w:sz w:val="20"/>
              </w:rPr>
            </w:pPr>
          </w:p>
          <w:p w:rsidR="00802F3D" w:rsidRDefault="00802F3D"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pStyle w:val="TableContents"/>
              <w:snapToGrid w:val="0"/>
              <w:jc w:val="center"/>
              <w:rPr>
                <w:sz w:val="20"/>
              </w:rPr>
            </w:pPr>
          </w:p>
          <w:p w:rsidR="00802F3D" w:rsidRDefault="00802F3D" w:rsidP="003B645F">
            <w:pPr>
              <w:pStyle w:val="TableContents"/>
              <w:snapToGrid w:val="0"/>
              <w:jc w:val="center"/>
            </w:pPr>
            <w:r>
              <w:rPr>
                <w:sz w:val="20"/>
                <w:szCs w:val="22"/>
              </w:rPr>
              <w:t>Įvykdymas</w:t>
            </w:r>
          </w:p>
          <w:p w:rsidR="00802F3D" w:rsidRDefault="00802F3D"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pStyle w:val="TableContents"/>
              <w:snapToGrid w:val="0"/>
              <w:jc w:val="center"/>
              <w:rPr>
                <w:sz w:val="20"/>
              </w:rPr>
            </w:pPr>
          </w:p>
          <w:p w:rsidR="00802F3D" w:rsidRDefault="00802F3D" w:rsidP="003B645F">
            <w:pPr>
              <w:pStyle w:val="TableContents"/>
              <w:snapToGrid w:val="0"/>
              <w:jc w:val="center"/>
              <w:rPr>
                <w:sz w:val="20"/>
              </w:rPr>
            </w:pPr>
          </w:p>
          <w:p w:rsidR="00802F3D" w:rsidRDefault="00802F3D" w:rsidP="003B645F">
            <w:pPr>
              <w:pStyle w:val="TableContents"/>
              <w:snapToGrid w:val="0"/>
              <w:jc w:val="center"/>
            </w:pPr>
            <w:r>
              <w:rPr>
                <w:sz w:val="20"/>
                <w:szCs w:val="22"/>
              </w:rPr>
              <w:t>Pastabos</w:t>
            </w:r>
          </w:p>
        </w:tc>
      </w:tr>
      <w:tr w:rsidR="00802F3D"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pStyle w:val="TableContents"/>
              <w:snapToGrid w:val="0"/>
              <w:jc w:val="center"/>
            </w:pPr>
            <w:r>
              <w:rPr>
                <w:sz w:val="20"/>
                <w:szCs w:val="22"/>
              </w:rPr>
              <w:t>Planuota</w:t>
            </w:r>
          </w:p>
          <w:p w:rsidR="00802F3D" w:rsidRDefault="00802F3D"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2F3D" w:rsidRDefault="00802F3D" w:rsidP="003B645F">
            <w:pPr>
              <w:pStyle w:val="TableContents"/>
              <w:snapToGrid w:val="0"/>
              <w:jc w:val="center"/>
            </w:pPr>
          </w:p>
        </w:tc>
      </w:tr>
      <w:tr w:rsidR="00802F3D"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r>
      <w:tr w:rsidR="00802F3D"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rPr>
                <w:sz w:val="18"/>
              </w:rPr>
            </w:pPr>
          </w:p>
        </w:tc>
      </w:tr>
      <w:tr w:rsidR="00802F3D"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2F3D" w:rsidRDefault="00802F3D"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6D26C5" w:rsidTr="00F81B9E">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F81B9E">
            <w:pPr>
              <w:pStyle w:val="TableContents"/>
              <w:snapToGrid w:val="0"/>
              <w:jc w:val="center"/>
              <w:rPr>
                <w:sz w:val="20"/>
              </w:rPr>
            </w:pPr>
          </w:p>
          <w:p w:rsidR="006D26C5" w:rsidRDefault="006D26C5" w:rsidP="00F81B9E">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F81B9E">
            <w:pPr>
              <w:pStyle w:val="TableContents"/>
              <w:snapToGrid w:val="0"/>
              <w:jc w:val="center"/>
              <w:rPr>
                <w:sz w:val="20"/>
              </w:rPr>
            </w:pPr>
          </w:p>
          <w:p w:rsidR="006D26C5" w:rsidRDefault="006D26C5" w:rsidP="00F81B9E">
            <w:pPr>
              <w:pStyle w:val="TableContents"/>
              <w:snapToGrid w:val="0"/>
              <w:jc w:val="center"/>
            </w:pPr>
            <w:r>
              <w:rPr>
                <w:sz w:val="20"/>
                <w:szCs w:val="22"/>
              </w:rPr>
              <w:t>Trumpas darbų aprašymas</w:t>
            </w:r>
          </w:p>
          <w:p w:rsidR="006D26C5" w:rsidRDefault="006D26C5" w:rsidP="00F81B9E">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F81B9E">
            <w:pPr>
              <w:pStyle w:val="TableContents"/>
              <w:snapToGrid w:val="0"/>
              <w:jc w:val="center"/>
            </w:pPr>
            <w:r>
              <w:rPr>
                <w:sz w:val="20"/>
                <w:szCs w:val="22"/>
              </w:rPr>
              <w:t>Faktinė</w:t>
            </w:r>
          </w:p>
          <w:p w:rsidR="006D26C5" w:rsidRDefault="006D26C5" w:rsidP="00F81B9E">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F81B9E">
            <w:pPr>
              <w:pStyle w:val="TableContents"/>
              <w:snapToGrid w:val="0"/>
              <w:jc w:val="center"/>
              <w:rPr>
                <w:sz w:val="20"/>
              </w:rPr>
            </w:pPr>
          </w:p>
          <w:p w:rsidR="006D26C5" w:rsidRDefault="006D26C5" w:rsidP="00F81B9E">
            <w:pPr>
              <w:pStyle w:val="TableContents"/>
              <w:snapToGrid w:val="0"/>
              <w:jc w:val="center"/>
            </w:pPr>
            <w:r>
              <w:rPr>
                <w:sz w:val="20"/>
                <w:szCs w:val="22"/>
              </w:rPr>
              <w:t>Įvykdymas</w:t>
            </w:r>
          </w:p>
          <w:p w:rsidR="006D26C5" w:rsidRDefault="006D26C5" w:rsidP="00F81B9E">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F81B9E">
            <w:pPr>
              <w:pStyle w:val="TableContents"/>
              <w:snapToGrid w:val="0"/>
              <w:jc w:val="center"/>
              <w:rPr>
                <w:sz w:val="20"/>
              </w:rPr>
            </w:pPr>
          </w:p>
          <w:p w:rsidR="006D26C5" w:rsidRDefault="006D26C5" w:rsidP="00F81B9E">
            <w:pPr>
              <w:pStyle w:val="TableContents"/>
              <w:snapToGrid w:val="0"/>
              <w:jc w:val="center"/>
            </w:pPr>
            <w:r>
              <w:rPr>
                <w:sz w:val="20"/>
                <w:szCs w:val="22"/>
              </w:rPr>
              <w:t>Pastabos</w:t>
            </w:r>
          </w:p>
          <w:p w:rsidR="006D26C5" w:rsidRDefault="006D26C5" w:rsidP="00F81B9E">
            <w:pPr>
              <w:pStyle w:val="TableContents"/>
              <w:snapToGrid w:val="0"/>
              <w:jc w:val="center"/>
              <w:rPr>
                <w:sz w:val="20"/>
              </w:rPr>
            </w:pPr>
          </w:p>
        </w:tc>
      </w:tr>
      <w:tr w:rsidR="006D26C5" w:rsidTr="00F81B9E">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F81B9E">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F81B9E">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F81B9E">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F81B9E">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F81B9E">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F81B9E">
            <w:pPr>
              <w:rPr>
                <w:rFonts w:eastAsia="Lucida Sans Unicode" w:cs="Tahoma"/>
                <w:lang w:eastAsia="lt-LT"/>
              </w:rPr>
            </w:pPr>
          </w:p>
        </w:tc>
      </w:tr>
      <w:tr w:rsidR="006D26C5" w:rsidTr="00802F3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802F3D">
            <w:pPr>
              <w:pStyle w:val="TableContents"/>
              <w:snapToGrid w:val="0"/>
              <w:rPr>
                <w:sz w:val="18"/>
              </w:rPr>
            </w:pPr>
            <w:r>
              <w:rPr>
                <w:sz w:val="18"/>
              </w:rPr>
              <w:t>Laiptinės durų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802F3D">
            <w:pPr>
              <w:pStyle w:val="TableContents"/>
              <w:snapToGrid w:val="0"/>
              <w:rPr>
                <w:sz w:val="18"/>
              </w:rPr>
            </w:pPr>
            <w:r>
              <w:rPr>
                <w:sz w:val="18"/>
              </w:rPr>
              <w:t>Laikiklis – 1 vnt., spyruoklė durims – 1 vnt., vinys – 0,4 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802F3D">
            <w:pPr>
              <w:pStyle w:val="TableContents"/>
              <w:snapToGrid w:val="0"/>
              <w:jc w:val="center"/>
              <w:rPr>
                <w:sz w:val="18"/>
              </w:rPr>
            </w:pPr>
            <w:r>
              <w:rPr>
                <w:sz w:val="18"/>
              </w:rPr>
              <w:t>19,77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802F3D">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802F3D">
            <w:pPr>
              <w:pStyle w:val="TableContents"/>
              <w:snapToGrid w:val="0"/>
              <w:jc w:val="center"/>
              <w:rPr>
                <w:sz w:val="18"/>
              </w:rPr>
            </w:pPr>
            <w:r>
              <w:rPr>
                <w:sz w:val="18"/>
              </w:rPr>
              <w:t>Nepanaudotos lėšos 19,77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D26C5" w:rsidRDefault="006D26C5" w:rsidP="00F81B9E">
            <w:pPr>
              <w:pStyle w:val="TableContents"/>
              <w:snapToGrid w:val="0"/>
              <w:jc w:val="center"/>
            </w:pPr>
          </w:p>
        </w:tc>
      </w:tr>
      <w:tr w:rsidR="006D26C5" w:rsidTr="00802F3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802F3D">
            <w:pPr>
              <w:pStyle w:val="TableContents"/>
              <w:snapToGrid w:val="0"/>
              <w:rPr>
                <w:sz w:val="18"/>
              </w:rPr>
            </w:pPr>
            <w:r>
              <w:rPr>
                <w:sz w:val="18"/>
              </w:rPr>
              <w:t>Laiptinės foje apšvietimo montavimas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802F3D">
            <w:pPr>
              <w:pStyle w:val="TableContents"/>
              <w:snapToGrid w:val="0"/>
              <w:rPr>
                <w:sz w:val="18"/>
              </w:rPr>
            </w:pPr>
            <w:r>
              <w:rPr>
                <w:sz w:val="18"/>
              </w:rPr>
              <w:t>Dangtel. dėž. – 3 vnt., dėžut. paskir. – 2 vnt., dirželis kabel. ir laid. – 0,1 pak., gofras – 0,5 vnt., izoliacija PVC – 0,3 vnt., jungiklis – 3 vnt., kabelis 2x2,5 – 48 m., kaištis – 0,1 pak., kabelio laikiklis – 1 pak., lempa LED – 5 vnt., medvarščiai 3,5x42 – 0,25 dėž., šviestuvas – 5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802F3D">
            <w:pPr>
              <w:pStyle w:val="TableContents"/>
              <w:snapToGrid w:val="0"/>
              <w:jc w:val="center"/>
              <w:rPr>
                <w:sz w:val="18"/>
              </w:rPr>
            </w:pPr>
            <w:r>
              <w:rPr>
                <w:sz w:val="18"/>
              </w:rPr>
              <w:t>380,42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802F3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D26C5" w:rsidRDefault="006D26C5" w:rsidP="00802F3D">
            <w:pPr>
              <w:pStyle w:val="TableContents"/>
              <w:snapToGrid w:val="0"/>
              <w:jc w:val="center"/>
              <w:rPr>
                <w:sz w:val="18"/>
              </w:rPr>
            </w:pPr>
            <w:r>
              <w:rPr>
                <w:sz w:val="18"/>
              </w:rPr>
              <w:t>Nepanaudotos lėšos 380,42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D26C5" w:rsidRDefault="006D26C5" w:rsidP="00F81B9E">
            <w:pPr>
              <w:pStyle w:val="TableContents"/>
              <w:snapToGrid w:val="0"/>
              <w:jc w:val="center"/>
              <w:rPr>
                <w:sz w:val="18"/>
              </w:rPr>
            </w:pPr>
          </w:p>
        </w:tc>
      </w:tr>
      <w:tr w:rsidR="002163C5" w:rsidTr="00802F3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63C5" w:rsidRDefault="002163C5" w:rsidP="00802F3D">
            <w:pPr>
              <w:pStyle w:val="TableContents"/>
              <w:snapToGrid w:val="0"/>
              <w:rPr>
                <w:sz w:val="18"/>
              </w:rPr>
            </w:pPr>
            <w:r>
              <w:rPr>
                <w:sz w:val="18"/>
              </w:rPr>
              <w:t xml:space="preserve">Šalto vandens sistemos remontas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63C5" w:rsidRDefault="002163C5" w:rsidP="00802F3D">
            <w:pPr>
              <w:pStyle w:val="TableContents"/>
              <w:snapToGrid w:val="0"/>
              <w:rPr>
                <w:sz w:val="18"/>
              </w:rPr>
            </w:pPr>
            <w:r>
              <w:rPr>
                <w:sz w:val="18"/>
              </w:rPr>
              <w:t>Ventilis VIENNA ½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63C5" w:rsidRDefault="002163C5" w:rsidP="00802F3D">
            <w:pPr>
              <w:pStyle w:val="TableContents"/>
              <w:snapToGrid w:val="0"/>
              <w:jc w:val="center"/>
              <w:rPr>
                <w:sz w:val="18"/>
              </w:rPr>
            </w:pPr>
            <w:r>
              <w:rPr>
                <w:sz w:val="18"/>
              </w:rPr>
              <w:t>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63C5" w:rsidRDefault="002163C5" w:rsidP="00802F3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63C5" w:rsidRDefault="002163C5" w:rsidP="00802F3D">
            <w:pPr>
              <w:pStyle w:val="TableContents"/>
              <w:snapToGrid w:val="0"/>
              <w:jc w:val="center"/>
              <w:rPr>
                <w:sz w:val="18"/>
              </w:rPr>
            </w:pPr>
            <w:r>
              <w:rPr>
                <w:sz w:val="18"/>
              </w:rPr>
              <w:t>Nepanaudotos lėšos 9,50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63C5" w:rsidRDefault="002163C5" w:rsidP="00F81B9E">
            <w:pPr>
              <w:pStyle w:val="TableContents"/>
              <w:snapToGrid w:val="0"/>
              <w:jc w:val="center"/>
              <w:rPr>
                <w:sz w:val="18"/>
              </w:rPr>
            </w:pPr>
          </w:p>
        </w:tc>
      </w:tr>
      <w:tr w:rsidR="002163C5" w:rsidTr="00802F3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63C5" w:rsidRDefault="002163C5" w:rsidP="00802F3D">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63C5" w:rsidRDefault="002163C5" w:rsidP="00802F3D">
            <w:pPr>
              <w:pStyle w:val="TableContents"/>
              <w:snapToGrid w:val="0"/>
              <w:rPr>
                <w:sz w:val="18"/>
              </w:rPr>
            </w:pPr>
            <w:r>
              <w:rPr>
                <w:sz w:val="18"/>
              </w:rPr>
              <w:t xml:space="preserve">Alkūnė 110/45 – 8 vnt., alkūnė 50/45 – 3 vnt., pjovimo diskas – 4 vnt., laikiklis d100 – 2 vnt., mova 110 – 2 vnt., mova remontinė 110 – 2 vnt., perėjimas ket/plastm </w:t>
            </w:r>
            <w:r w:rsidR="005258ED">
              <w:rPr>
                <w:sz w:val="18"/>
              </w:rPr>
              <w:t>–</w:t>
            </w:r>
            <w:r>
              <w:rPr>
                <w:sz w:val="18"/>
              </w:rPr>
              <w:t xml:space="preserve"> </w:t>
            </w:r>
            <w:r w:rsidR="005258ED">
              <w:rPr>
                <w:sz w:val="18"/>
              </w:rPr>
              <w:t xml:space="preserve">1 vnt., revizija 110 – 3 vnt., tarpinė d110 – 4 vnt., trišakis 100/50/45 – 1 vnt., trišakis 110/110/45 – 1 vnt., vamzdis 110/1000 – 5 </w:t>
            </w:r>
            <w:r w:rsidR="005258ED">
              <w:rPr>
                <w:sz w:val="18"/>
              </w:rPr>
              <w:lastRenderedPageBreak/>
              <w:t>vnt., vamzdis 110/2000 – 5 vnt., vamzdis 110/315 – 2 vnt., vamzdis 110/500 – 2 vnt., vamzdis 50/500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63C5" w:rsidRDefault="005258ED" w:rsidP="00802F3D">
            <w:pPr>
              <w:pStyle w:val="TableContents"/>
              <w:snapToGrid w:val="0"/>
              <w:jc w:val="center"/>
              <w:rPr>
                <w:sz w:val="18"/>
              </w:rPr>
            </w:pPr>
            <w:r>
              <w:rPr>
                <w:sz w:val="18"/>
              </w:rPr>
              <w:lastRenderedPageBreak/>
              <w:t>237,06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63C5" w:rsidRDefault="002163C5" w:rsidP="00802F3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163C5" w:rsidRDefault="005258ED" w:rsidP="00802F3D">
            <w:pPr>
              <w:pStyle w:val="TableContents"/>
              <w:snapToGrid w:val="0"/>
              <w:jc w:val="center"/>
              <w:rPr>
                <w:sz w:val="18"/>
              </w:rPr>
            </w:pPr>
            <w:r>
              <w:rPr>
                <w:sz w:val="18"/>
              </w:rPr>
              <w:t>Nepanaudotos lėšos 237,06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163C5" w:rsidRDefault="002163C5" w:rsidP="00F81B9E">
            <w:pPr>
              <w:pStyle w:val="TableContents"/>
              <w:snapToGrid w:val="0"/>
              <w:jc w:val="center"/>
              <w:rPr>
                <w:sz w:val="18"/>
              </w:rPr>
            </w:pPr>
          </w:p>
        </w:tc>
      </w:tr>
      <w:tr w:rsidR="005258ED" w:rsidTr="00802F3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258ED" w:rsidRDefault="005258ED" w:rsidP="00802F3D">
            <w:pPr>
              <w:pStyle w:val="TableContents"/>
              <w:snapToGrid w:val="0"/>
              <w:rPr>
                <w:sz w:val="18"/>
              </w:rPr>
            </w:pPr>
            <w:r>
              <w:rPr>
                <w:sz w:val="18"/>
              </w:rPr>
              <w:lastRenderedPageBreak/>
              <w:t>Laiptinės langų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258ED" w:rsidRDefault="005258ED" w:rsidP="00802F3D">
            <w:pPr>
              <w:pStyle w:val="TableContents"/>
              <w:snapToGrid w:val="0"/>
              <w:rPr>
                <w:sz w:val="18"/>
              </w:rPr>
            </w:pPr>
            <w:r>
              <w:rPr>
                <w:sz w:val="18"/>
              </w:rPr>
              <w:t>Mūro mišinys – 1 vnt., plytos – 10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258ED" w:rsidRDefault="005258ED" w:rsidP="00802F3D">
            <w:pPr>
              <w:pStyle w:val="TableContents"/>
              <w:snapToGrid w:val="0"/>
              <w:jc w:val="center"/>
              <w:rPr>
                <w:sz w:val="18"/>
              </w:rPr>
            </w:pPr>
            <w:r>
              <w:rPr>
                <w:sz w:val="18"/>
              </w:rPr>
              <w:t>8,28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258ED" w:rsidRDefault="005258ED" w:rsidP="00802F3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258ED" w:rsidRDefault="005258ED" w:rsidP="00802F3D">
            <w:pPr>
              <w:pStyle w:val="TableContents"/>
              <w:snapToGrid w:val="0"/>
              <w:jc w:val="center"/>
              <w:rPr>
                <w:sz w:val="18"/>
              </w:rPr>
            </w:pPr>
            <w:r>
              <w:rPr>
                <w:sz w:val="18"/>
              </w:rPr>
              <w:t>Nepanaudotos lėšos 8,28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258ED" w:rsidRDefault="005258ED" w:rsidP="00F81B9E">
            <w:pPr>
              <w:pStyle w:val="TableContents"/>
              <w:snapToGrid w:val="0"/>
              <w:jc w:val="center"/>
              <w:rPr>
                <w:sz w:val="18"/>
              </w:rPr>
            </w:pPr>
          </w:p>
        </w:tc>
      </w:tr>
      <w:tr w:rsidR="00BA15A2" w:rsidTr="00802F3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15A2" w:rsidRDefault="00BA15A2" w:rsidP="00802F3D">
            <w:pPr>
              <w:pStyle w:val="TableContents"/>
              <w:snapToGrid w:val="0"/>
              <w:rPr>
                <w:sz w:val="18"/>
              </w:rPr>
            </w:pPr>
            <w:r>
              <w:rPr>
                <w:sz w:val="18"/>
              </w:rPr>
              <w:t>Vandentiekio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15A2" w:rsidRDefault="00BA15A2" w:rsidP="00802F3D">
            <w:pPr>
              <w:pStyle w:val="TableContents"/>
              <w:snapToGrid w:val="0"/>
              <w:rPr>
                <w:sz w:val="18"/>
              </w:rPr>
            </w:pPr>
            <w:r>
              <w:rPr>
                <w:sz w:val="18"/>
              </w:rPr>
              <w:t>Aklė ½ - 1 vnt., alkūnė 32 – 2 vnt., antgalis vandens skaitiklio – 2 vnt., pjovimo diskas – 2 vnt., kranas ½ - 2 vnt., laikiklis d25 – 2vnt., laikiklis d32 – 1 vnt., linai – 2 vnt., mova – 2 vnt., nipelis – 1 vnt., sandarinimo pasta – 1 vnt., perėjimas – 1 vnt., redukcija – 1 vnt., tarpinė 32 – 2 vnt., tarpinė 20 – 5 vnt., trišakis – 1 vnt., vamzdis d32 – 2 m., tarpinė d20 – 5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15A2" w:rsidRDefault="006F1D7C" w:rsidP="00802F3D">
            <w:pPr>
              <w:pStyle w:val="TableContents"/>
              <w:snapToGrid w:val="0"/>
              <w:jc w:val="center"/>
              <w:rPr>
                <w:sz w:val="18"/>
              </w:rPr>
            </w:pPr>
            <w:r>
              <w:rPr>
                <w:sz w:val="18"/>
              </w:rPr>
              <w:t>207,63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15A2" w:rsidRDefault="00BA15A2" w:rsidP="00802F3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15A2" w:rsidRDefault="00B617F1" w:rsidP="00802F3D">
            <w:pPr>
              <w:pStyle w:val="TableContents"/>
              <w:snapToGrid w:val="0"/>
              <w:jc w:val="center"/>
              <w:rPr>
                <w:sz w:val="18"/>
              </w:rPr>
            </w:pPr>
            <w:r>
              <w:rPr>
                <w:sz w:val="18"/>
              </w:rPr>
              <w:t>Nepanau</w:t>
            </w:r>
            <w:bookmarkStart w:id="1" w:name="_GoBack"/>
            <w:bookmarkEnd w:id="1"/>
            <w:r>
              <w:rPr>
                <w:sz w:val="18"/>
              </w:rPr>
              <w:t>dotos lėšos 207,63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15A2" w:rsidRDefault="00BA15A2" w:rsidP="00F81B9E">
            <w:pPr>
              <w:pStyle w:val="TableContents"/>
              <w:snapToGrid w:val="0"/>
              <w:jc w:val="center"/>
              <w:rPr>
                <w:sz w:val="18"/>
              </w:rPr>
            </w:pPr>
          </w:p>
        </w:tc>
      </w:tr>
      <w:tr w:rsidR="00BA15A2" w:rsidTr="00802F3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15A2" w:rsidRDefault="00BA15A2" w:rsidP="00802F3D">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15A2" w:rsidRDefault="00BA15A2" w:rsidP="00802F3D">
            <w:pPr>
              <w:pStyle w:val="TableContents"/>
              <w:snapToGrid w:val="0"/>
              <w:rPr>
                <w:sz w:val="18"/>
              </w:rPr>
            </w:pPr>
            <w:r>
              <w:rPr>
                <w:sz w:val="18"/>
              </w:rPr>
              <w:t>Pjovimo diskas – 4 vnt., keturšakis – 1 vnt., pasta kanalizacijai – 1 vnt., silikonas bespalvis – 1 vnt., perėjimas 110/50 – 1 vnt., putos montavimui</w:t>
            </w:r>
            <w:r w:rsidR="00B617F1">
              <w:rPr>
                <w:sz w:val="18"/>
              </w:rPr>
              <w:t xml:space="preserve"> – 2 vnt., tarpinė ket/plastm – 1 vnt., vamzdis 110/2000 – 3 vnt., vamzdis 110/315 – 2 vnt., vamzdis 110/500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15A2" w:rsidRDefault="00B617F1" w:rsidP="00802F3D">
            <w:pPr>
              <w:pStyle w:val="TableContents"/>
              <w:snapToGrid w:val="0"/>
              <w:jc w:val="center"/>
              <w:rPr>
                <w:sz w:val="18"/>
              </w:rPr>
            </w:pPr>
            <w:r>
              <w:rPr>
                <w:sz w:val="18"/>
              </w:rPr>
              <w:t>125,03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15A2" w:rsidRDefault="00BA15A2" w:rsidP="00802F3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15A2" w:rsidRDefault="00B617F1" w:rsidP="00802F3D">
            <w:pPr>
              <w:pStyle w:val="TableContents"/>
              <w:snapToGrid w:val="0"/>
              <w:jc w:val="center"/>
              <w:rPr>
                <w:sz w:val="18"/>
              </w:rPr>
            </w:pPr>
            <w:r>
              <w:rPr>
                <w:sz w:val="18"/>
              </w:rPr>
              <w:t>Nepanaudotos lėšos 125,03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15A2" w:rsidRDefault="00BA15A2" w:rsidP="00F81B9E">
            <w:pPr>
              <w:pStyle w:val="TableContents"/>
              <w:snapToGrid w:val="0"/>
              <w:jc w:val="center"/>
              <w:rPr>
                <w:sz w:val="18"/>
              </w:rPr>
            </w:pPr>
          </w:p>
        </w:tc>
      </w:tr>
      <w:tr w:rsidR="006D26C5" w:rsidTr="00F81B9E">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D26C5" w:rsidRDefault="006D26C5" w:rsidP="00F81B9E">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D26C5" w:rsidRDefault="006D26C5" w:rsidP="00F81B9E">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D26C5" w:rsidRDefault="00446A24" w:rsidP="00F81B9E">
            <w:pPr>
              <w:pStyle w:val="TableContents"/>
              <w:snapToGrid w:val="0"/>
              <w:jc w:val="center"/>
              <w:rPr>
                <w:b/>
                <w:sz w:val="20"/>
              </w:rPr>
            </w:pPr>
            <w:r>
              <w:rPr>
                <w:b/>
                <w:sz w:val="20"/>
              </w:rPr>
              <w:t>987,69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D26C5" w:rsidRDefault="006D26C5" w:rsidP="00F81B9E">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F15F83" w:rsidRDefault="00F15F83"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964991">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964991" w:rsidRPr="00964991">
        <w:t>Kitų metų Darbų planai (nurodomi konkretūs darbai, planuojamas lėšų poreikis ir šaltiniai) – 2015 metų darbų plane numatoma</w:t>
      </w:r>
      <w:r w:rsidR="0073140C">
        <w:t>s laiptinės</w:t>
      </w:r>
      <w:r w:rsidR="00B617F1">
        <w:t xml:space="preserve"> ir rūsio</w:t>
      </w:r>
      <w:r w:rsidR="0073140C">
        <w:t xml:space="preserve"> durų k</w:t>
      </w:r>
      <w:r w:rsidR="00B617F1">
        <w:t>eitimas (kaina – be PVM 1737,72</w:t>
      </w:r>
      <w:r w:rsidR="0073140C" w:rsidRPr="00FF32BF">
        <w:t xml:space="preserve"> €)</w:t>
      </w:r>
      <w:r w:rsidR="0073140C">
        <w:t xml:space="preserve"> bei laiptinės stogelio remontas (orientacinė suma – apie 29</w:t>
      </w:r>
      <w:r w:rsidR="0073140C" w:rsidRPr="00FF32BF">
        <w:t>0 €)</w:t>
      </w:r>
      <w:r w:rsidR="0073140C">
        <w:t>.</w:t>
      </w:r>
      <w:r w:rsidR="00964991" w:rsidRPr="00964991">
        <w:t xml:space="preserve"> Šiems darbams įgyvendinti reikalingas lėšas rekomenduojame kaupti namo kaupiamajame fonde.</w:t>
      </w:r>
    </w:p>
    <w:p w:rsidR="001540E6" w:rsidRDefault="004D61DD" w:rsidP="00032DBC">
      <w:pPr>
        <w:ind w:left="360"/>
      </w:pPr>
      <w:r w:rsidRPr="00F17E5A">
        <w:t>4)</w:t>
      </w:r>
      <w:r>
        <w:rPr>
          <w:b/>
        </w:rPr>
        <w:t xml:space="preserve"> </w:t>
      </w:r>
      <w:r w:rsidR="00964991" w:rsidRPr="00964991">
        <w:t>Ilgalaikiuose darbų planuose numatyta šildymo sistemos balansinių ventilių įrengimo projekto padarymas, šildymo ir karšto vandens sistemos aprašo sudarymas (orientacinė suma be PVM 3240 €)</w:t>
      </w:r>
      <w:r w:rsidR="00964991">
        <w:t xml:space="preserve"> bei </w:t>
      </w:r>
      <w:r w:rsidR="0073140C" w:rsidRPr="0073140C">
        <w:t>išmatuoti namo elektros instaliacijos varžas</w:t>
      </w:r>
      <w:r w:rsidR="00964991" w:rsidRPr="00964991">
        <w:t>. Šiems darbams įgyvendinti reikalingas lėšas rekomenduojame kaupti namo kaupiamajame fonde.</w:t>
      </w:r>
    </w:p>
    <w:p w:rsidR="004D61DD" w:rsidRDefault="001540E6" w:rsidP="00032DBC">
      <w:pPr>
        <w:ind w:left="360"/>
      </w:pPr>
      <w:r>
        <w:t xml:space="preserve"> </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7B" w:rsidRDefault="0031277B" w:rsidP="003C0122">
      <w:r>
        <w:separator/>
      </w:r>
    </w:p>
  </w:endnote>
  <w:endnote w:type="continuationSeparator" w:id="0">
    <w:p w:rsidR="0031277B" w:rsidRDefault="0031277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7B" w:rsidRDefault="0031277B" w:rsidP="003C0122">
      <w:r>
        <w:separator/>
      </w:r>
    </w:p>
  </w:footnote>
  <w:footnote w:type="continuationSeparator" w:id="0">
    <w:p w:rsidR="0031277B" w:rsidRDefault="0031277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6F1D7C">
      <w:rPr>
        <w:noProof/>
      </w:rPr>
      <w:t>4</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0A97"/>
    <w:rsid w:val="00032DBC"/>
    <w:rsid w:val="0005486E"/>
    <w:rsid w:val="000F2954"/>
    <w:rsid w:val="000F656C"/>
    <w:rsid w:val="00120586"/>
    <w:rsid w:val="001540E6"/>
    <w:rsid w:val="001755A1"/>
    <w:rsid w:val="00193DFE"/>
    <w:rsid w:val="001A2332"/>
    <w:rsid w:val="001B5677"/>
    <w:rsid w:val="001C637B"/>
    <w:rsid w:val="002163C5"/>
    <w:rsid w:val="0022250A"/>
    <w:rsid w:val="002630CC"/>
    <w:rsid w:val="0030623C"/>
    <w:rsid w:val="0031277B"/>
    <w:rsid w:val="003712D1"/>
    <w:rsid w:val="003729FB"/>
    <w:rsid w:val="003C0122"/>
    <w:rsid w:val="003D4FC2"/>
    <w:rsid w:val="003F3B8E"/>
    <w:rsid w:val="0041446D"/>
    <w:rsid w:val="00446421"/>
    <w:rsid w:val="00446A24"/>
    <w:rsid w:val="004A54A1"/>
    <w:rsid w:val="004D4401"/>
    <w:rsid w:val="004D61DD"/>
    <w:rsid w:val="005258ED"/>
    <w:rsid w:val="00534219"/>
    <w:rsid w:val="005830E2"/>
    <w:rsid w:val="005B1F83"/>
    <w:rsid w:val="005E3CE1"/>
    <w:rsid w:val="006804A2"/>
    <w:rsid w:val="006D26C5"/>
    <w:rsid w:val="006E2E06"/>
    <w:rsid w:val="006E7241"/>
    <w:rsid w:val="006F1D7C"/>
    <w:rsid w:val="007235C7"/>
    <w:rsid w:val="00723D26"/>
    <w:rsid w:val="0073140C"/>
    <w:rsid w:val="00744087"/>
    <w:rsid w:val="00761FFE"/>
    <w:rsid w:val="0079391E"/>
    <w:rsid w:val="007975F2"/>
    <w:rsid w:val="007B39CD"/>
    <w:rsid w:val="007C2002"/>
    <w:rsid w:val="007D65E3"/>
    <w:rsid w:val="00802F3D"/>
    <w:rsid w:val="009228DC"/>
    <w:rsid w:val="00964991"/>
    <w:rsid w:val="0097006F"/>
    <w:rsid w:val="009935D1"/>
    <w:rsid w:val="009974F2"/>
    <w:rsid w:val="009F536C"/>
    <w:rsid w:val="00A97D65"/>
    <w:rsid w:val="00B617F1"/>
    <w:rsid w:val="00B678B3"/>
    <w:rsid w:val="00B71907"/>
    <w:rsid w:val="00B86EF0"/>
    <w:rsid w:val="00B92C19"/>
    <w:rsid w:val="00BA15A2"/>
    <w:rsid w:val="00C0753F"/>
    <w:rsid w:val="00C6631D"/>
    <w:rsid w:val="00CE4EAD"/>
    <w:rsid w:val="00D670C2"/>
    <w:rsid w:val="00DA1842"/>
    <w:rsid w:val="00DC454B"/>
    <w:rsid w:val="00DE0CDA"/>
    <w:rsid w:val="00DF3452"/>
    <w:rsid w:val="00E00F9A"/>
    <w:rsid w:val="00E9323F"/>
    <w:rsid w:val="00EC0BAB"/>
    <w:rsid w:val="00F15F83"/>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5489</Words>
  <Characters>3130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11</cp:revision>
  <cp:lastPrinted>2014-12-05T09:21:00Z</cp:lastPrinted>
  <dcterms:created xsi:type="dcterms:W3CDTF">2015-02-13T07:36:00Z</dcterms:created>
  <dcterms:modified xsi:type="dcterms:W3CDTF">2015-03-27T11:30:00Z</dcterms:modified>
</cp:coreProperties>
</file>