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w:t>
      </w:r>
      <w:r w:rsidR="009B3E32">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B3E32">
        <w:rPr>
          <w:u w:val="single"/>
        </w:rPr>
        <w:t>84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9B3E32">
        <w:rPr>
          <w:u w:val="single"/>
        </w:rPr>
        <w:t>Žemaičių g. 10</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9B3E32">
        <w:rPr>
          <w:u w:val="single"/>
        </w:rPr>
        <w:t>60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613B0C">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9B3E32">
        <w:rPr>
          <w:u w:val="single"/>
        </w:rPr>
        <w:t>6</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rsidR="009B3E32">
        <w:rPr>
          <w:u w:val="single"/>
        </w:rPr>
        <w:t>2</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9B3E32">
        <w:rPr>
          <w:u w:val="single"/>
        </w:rPr>
        <w:t>408</w:t>
      </w:r>
      <w:r w:rsidR="00E9323F">
        <w:rPr>
          <w:u w:val="single"/>
        </w:rPr>
        <w:t>,</w:t>
      </w:r>
      <w:r w:rsidR="009B3E32">
        <w:rPr>
          <w:u w:val="single"/>
        </w:rPr>
        <w:t>67</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9B3E32">
        <w:rPr>
          <w:u w:val="single"/>
        </w:rPr>
        <w:t>260</w:t>
      </w:r>
      <w:r w:rsidR="00723D26">
        <w:rPr>
          <w:u w:val="single"/>
        </w:rPr>
        <w:t>,</w:t>
      </w:r>
      <w:r w:rsidR="009B3E32">
        <w:rPr>
          <w:u w:val="single"/>
        </w:rPr>
        <w:t>44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rsidR="009B3E32">
        <w:rPr>
          <w:u w:val="single"/>
        </w:rPr>
        <w:t>1</w:t>
      </w:r>
      <w:r w:rsidR="009106AD">
        <w:rPr>
          <w:u w:val="single"/>
        </w:rPr>
        <w:t xml:space="preserve"> </w:t>
      </w:r>
      <w:r w:rsidR="00744087">
        <w:rPr>
          <w:u w:val="single"/>
        </w:rPr>
        <w:t xml:space="preserve">    </w:t>
      </w:r>
      <w:r>
        <w:t xml:space="preserve">vnt., priklausinių paskirtis  </w:t>
      </w:r>
      <w:r w:rsidR="00744087">
        <w:rPr>
          <w:u w:val="single"/>
        </w:rPr>
        <w:t xml:space="preserve"> </w:t>
      </w:r>
      <w:r w:rsidR="009B3E32">
        <w:rPr>
          <w:u w:val="single"/>
        </w:rPr>
        <w:t xml:space="preserve">pagalbinio ūkio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9B3E32">
        <w:rPr>
          <w:u w:val="single"/>
        </w:rPr>
        <w:t>1065</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9B3E32">
        <w:rPr>
          <w:u w:val="single"/>
        </w:rPr>
        <w:t>2009.03.02</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Eil.</w:t>
            </w:r>
          </w:p>
          <w:p w:rsidR="00317488" w:rsidRDefault="00317488" w:rsidP="0031748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Priskai-čiuoto mokesčio suma,</w:t>
            </w:r>
          </w:p>
          <w:p w:rsidR="00317488" w:rsidRDefault="00317488" w:rsidP="0031748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jc w:val="center"/>
            </w:pPr>
            <w:r>
              <w:t>Pasta-bos</w:t>
            </w:r>
          </w:p>
          <w:p w:rsidR="00317488" w:rsidRDefault="00317488" w:rsidP="00317488">
            <w:pPr>
              <w:pStyle w:val="TableContents"/>
              <w:jc w:val="cente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jc w:val="center"/>
            </w:pPr>
            <w:r>
              <w:t>5</w:t>
            </w: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694,90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2014-05-14 Joniškio raj.savivaldybės administracijos direktoriaus įsakymas Nr.A-524</w:t>
            </w:r>
          </w:p>
          <w:p w:rsidR="00317488" w:rsidRDefault="00317488" w:rsidP="00317488">
            <w:pPr>
              <w:pStyle w:val="TableContents"/>
              <w:snapToGrid w:val="0"/>
              <w:jc w:val="center"/>
              <w:rPr>
                <w:sz w:val="22"/>
              </w:rPr>
            </w:pPr>
            <w:bookmarkStart w:id="0" w:name="OLE_LINK1"/>
            <w:r>
              <w:rPr>
                <w:sz w:val="22"/>
              </w:rPr>
              <w:t>0,10 Lt/m</w:t>
            </w:r>
            <w:r>
              <w:rPr>
                <w:sz w:val="22"/>
                <w:vertAlign w:val="superscript"/>
              </w:rPr>
              <w:t>2</w:t>
            </w:r>
            <w:r>
              <w:rPr>
                <w:sz w:val="22"/>
              </w:rPr>
              <w:t>(be PVM)</w:t>
            </w:r>
            <w:bookmarkEnd w:id="0"/>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1292,06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2008-08-28 Joniškio raj. savivaldybės tarybos sprendimas Nr.T-167</w:t>
            </w:r>
          </w:p>
          <w:p w:rsidR="00317488" w:rsidRDefault="00317488" w:rsidP="00317488">
            <w:pPr>
              <w:pStyle w:val="TableContents"/>
              <w:snapToGrid w:val="0"/>
              <w:jc w:val="center"/>
              <w:rPr>
                <w:sz w:val="22"/>
              </w:rPr>
            </w:pPr>
            <w:bookmarkStart w:id="1" w:name="OLE_LINK2"/>
            <w:r>
              <w:rPr>
                <w:sz w:val="22"/>
              </w:rPr>
              <w:t>0,25 Lt/m</w:t>
            </w:r>
            <w:r>
              <w:rPr>
                <w:sz w:val="22"/>
                <w:vertAlign w:val="superscript"/>
              </w:rPr>
              <w:t>2</w:t>
            </w:r>
            <w:r>
              <w:rPr>
                <w:sz w:val="22"/>
              </w:rPr>
              <w:t>(be PVM)</w:t>
            </w:r>
            <w:bookmarkEnd w:id="1"/>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978,87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Maksimalus tarifas nustatytas 2012-04-26</w:t>
            </w:r>
          </w:p>
          <w:p w:rsidR="00317488" w:rsidRDefault="00317488" w:rsidP="00317488">
            <w:pPr>
              <w:pStyle w:val="TableContents"/>
              <w:snapToGrid w:val="0"/>
              <w:jc w:val="center"/>
              <w:rPr>
                <w:sz w:val="22"/>
              </w:rPr>
            </w:pPr>
            <w:r>
              <w:rPr>
                <w:sz w:val="22"/>
              </w:rPr>
              <w:t>Joniškio raj.savivald.</w:t>
            </w:r>
          </w:p>
          <w:p w:rsidR="00317488" w:rsidRDefault="00317488" w:rsidP="00317488">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RPr="005A600F"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RPr="005A600F"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Už kitas suteiktas paslaugas </w:t>
            </w:r>
          </w:p>
          <w:p w:rsidR="00317488" w:rsidRDefault="00317488" w:rsidP="0031748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1580,64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1995 12 19 sutartis su UAB Joniškio vandenys Nr.49</w:t>
            </w:r>
          </w:p>
          <w:p w:rsidR="00317488" w:rsidRDefault="00317488" w:rsidP="00317488">
            <w:pPr>
              <w:pStyle w:val="TableContents"/>
              <w:snapToGrid w:val="0"/>
              <w:jc w:val="center"/>
              <w:rPr>
                <w:sz w:val="22"/>
              </w:rPr>
            </w:pPr>
            <w:r>
              <w:rPr>
                <w:sz w:val="22"/>
              </w:rPr>
              <w:t>2014-04-03 Joniškio raj.</w:t>
            </w:r>
          </w:p>
          <w:p w:rsidR="00317488" w:rsidRDefault="00317488" w:rsidP="00317488">
            <w:pPr>
              <w:pStyle w:val="TableContents"/>
              <w:snapToGrid w:val="0"/>
              <w:jc w:val="center"/>
              <w:rPr>
                <w:sz w:val="22"/>
              </w:rPr>
            </w:pPr>
            <w:r>
              <w:rPr>
                <w:sz w:val="22"/>
              </w:rPr>
              <w:t>savivaldybės tarybos sprendimas Nr.T-57</w:t>
            </w:r>
          </w:p>
          <w:p w:rsidR="00317488" w:rsidRDefault="00317488" w:rsidP="00317488">
            <w:pPr>
              <w:pStyle w:val="TableContents"/>
              <w:snapToGrid w:val="0"/>
              <w:jc w:val="center"/>
              <w:rPr>
                <w:sz w:val="22"/>
              </w:rPr>
            </w:pPr>
            <w:bookmarkStart w:id="2" w:name="OLE_LINK3"/>
            <w:r>
              <w:rPr>
                <w:sz w:val="22"/>
              </w:rPr>
              <w:t>8,95 Lt/m</w:t>
            </w:r>
            <w:r>
              <w:rPr>
                <w:sz w:val="22"/>
                <w:vertAlign w:val="superscript"/>
              </w:rPr>
              <w:t>2</w:t>
            </w:r>
            <w:r>
              <w:rPr>
                <w:sz w:val="22"/>
              </w:rPr>
              <w:t>(be PVM)</w:t>
            </w:r>
            <w:bookmarkEnd w:id="2"/>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left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   -šalto vandens pardavimo kaina</w:t>
            </w:r>
            <w:bookmarkStart w:id="3" w:name="_GoBack"/>
            <w:bookmarkEnd w:id="3"/>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408,18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2014-04-03 Joniškio raj.</w:t>
            </w:r>
          </w:p>
          <w:p w:rsidR="00317488" w:rsidRDefault="00317488" w:rsidP="00317488">
            <w:pPr>
              <w:pStyle w:val="TableContents"/>
              <w:snapToGrid w:val="0"/>
              <w:jc w:val="center"/>
              <w:rPr>
                <w:sz w:val="22"/>
              </w:rPr>
            </w:pPr>
            <w:r>
              <w:rPr>
                <w:sz w:val="22"/>
              </w:rPr>
              <w:t>savivaldybės tarybos sprendimas Nr.T-57</w:t>
            </w:r>
          </w:p>
          <w:p w:rsidR="00317488" w:rsidRDefault="00317488" w:rsidP="00317488">
            <w:pPr>
              <w:pStyle w:val="TableContents"/>
              <w:snapToGrid w:val="0"/>
              <w:jc w:val="center"/>
              <w:rPr>
                <w:sz w:val="22"/>
              </w:rPr>
            </w:pPr>
            <w:bookmarkStart w:id="4" w:name="OLE_LINK5"/>
            <w:r>
              <w:rPr>
                <w:sz w:val="22"/>
              </w:rPr>
              <w:t>3,14 Lt/butui/mėn.(be PVM)</w:t>
            </w:r>
            <w:bookmarkEnd w:id="4"/>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720" w:type="dxa"/>
            <w:tcBorders>
              <w:left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pPr>
            <w:r>
              <w:t>880,37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r>
              <w:rPr>
                <w:sz w:val="22"/>
              </w:rPr>
              <w:t>2010-05-07 sutartis su</w:t>
            </w:r>
          </w:p>
          <w:p w:rsidR="00317488" w:rsidRDefault="00317488" w:rsidP="00317488">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317488">
            <w:pPr>
              <w:pStyle w:val="TableContents"/>
              <w:snapToGrid w:val="0"/>
              <w:jc w:val="center"/>
              <w:rPr>
                <w:sz w:val="22"/>
              </w:rPr>
            </w:pPr>
          </w:p>
        </w:tc>
      </w:tr>
      <w:tr w:rsidR="00317488" w:rsidTr="00494A7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494A77">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317488">
            <w:pPr>
              <w:pStyle w:val="TableContents"/>
              <w:snapToGrid w:val="0"/>
              <w:jc w:val="center"/>
            </w:pPr>
            <w:r>
              <w:t>5 835,02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p>
        </w:tc>
      </w:tr>
      <w:tr w:rsidR="00317488" w:rsidTr="00494A7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494A77">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317488">
            <w:pPr>
              <w:pStyle w:val="TableContents"/>
              <w:snapToGrid w:val="0"/>
              <w:jc w:val="center"/>
            </w:pPr>
            <w:r>
              <w:t>6 030,06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p>
        </w:tc>
      </w:tr>
      <w:tr w:rsidR="00317488" w:rsidTr="00494A7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494A77">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r>
              <w:t xml:space="preserve">   404,35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p>
        </w:tc>
      </w:tr>
      <w:tr w:rsidR="00317488" w:rsidTr="00494A77">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17488" w:rsidRDefault="00317488" w:rsidP="00494A77">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r>
              <w:t xml:space="preserve">   117,11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17488" w:rsidRDefault="00317488" w:rsidP="009557D0">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31748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17488">
        <w:t>Lt</w:t>
      </w:r>
    </w:p>
    <w:p w:rsidR="00317488" w:rsidRPr="00317488" w:rsidRDefault="00317488" w:rsidP="0031748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4F53D5"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p w:rsidR="004F53D5" w:rsidRDefault="004F53D5"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p w:rsidR="004F53D5" w:rsidRDefault="004F53D5" w:rsidP="003B645F">
            <w:pPr>
              <w:pStyle w:val="TableContents"/>
              <w:snapToGrid w:val="0"/>
              <w:jc w:val="center"/>
            </w:pPr>
            <w:r>
              <w:rPr>
                <w:sz w:val="20"/>
                <w:szCs w:val="22"/>
              </w:rPr>
              <w:t>Trumpas darbų aprašymas</w:t>
            </w:r>
          </w:p>
          <w:p w:rsidR="004F53D5" w:rsidRDefault="004F53D5"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p w:rsidR="004F53D5" w:rsidRDefault="004F53D5"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p w:rsidR="004F53D5" w:rsidRDefault="004F53D5" w:rsidP="003B645F">
            <w:pPr>
              <w:pStyle w:val="TableContents"/>
              <w:snapToGrid w:val="0"/>
              <w:jc w:val="center"/>
            </w:pPr>
            <w:r>
              <w:rPr>
                <w:sz w:val="20"/>
                <w:szCs w:val="22"/>
              </w:rPr>
              <w:t>Įvykdymas</w:t>
            </w:r>
          </w:p>
          <w:p w:rsidR="004F53D5" w:rsidRDefault="004F53D5"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p w:rsidR="004F53D5" w:rsidRDefault="004F53D5" w:rsidP="003B645F">
            <w:pPr>
              <w:pStyle w:val="TableContents"/>
              <w:snapToGrid w:val="0"/>
              <w:jc w:val="center"/>
              <w:rPr>
                <w:sz w:val="20"/>
              </w:rPr>
            </w:pPr>
          </w:p>
          <w:p w:rsidR="004F53D5" w:rsidRDefault="004F53D5" w:rsidP="003B645F">
            <w:pPr>
              <w:pStyle w:val="TableContents"/>
              <w:snapToGrid w:val="0"/>
              <w:jc w:val="center"/>
            </w:pPr>
            <w:r>
              <w:rPr>
                <w:sz w:val="20"/>
                <w:szCs w:val="22"/>
              </w:rPr>
              <w:t>Pastabos</w:t>
            </w:r>
          </w:p>
        </w:tc>
      </w:tr>
      <w:tr w:rsidR="004F53D5"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pPr>
            <w:r>
              <w:rPr>
                <w:sz w:val="20"/>
                <w:szCs w:val="22"/>
              </w:rPr>
              <w:t>Planuota</w:t>
            </w:r>
          </w:p>
          <w:p w:rsidR="004F53D5" w:rsidRDefault="004F53D5"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F53D5" w:rsidRDefault="004F53D5" w:rsidP="003B645F">
            <w:pPr>
              <w:pStyle w:val="TableContents"/>
              <w:snapToGrid w:val="0"/>
              <w:jc w:val="center"/>
            </w:pPr>
          </w:p>
        </w:tc>
      </w:tr>
      <w:tr w:rsidR="004F53D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r>
      <w:tr w:rsidR="004F53D5"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rPr>
                <w:sz w:val="18"/>
              </w:rPr>
            </w:pPr>
          </w:p>
        </w:tc>
      </w:tr>
      <w:tr w:rsidR="004F53D5"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F53D5" w:rsidRDefault="004F53D5"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992"/>
        <w:gridCol w:w="1134"/>
        <w:gridCol w:w="1701"/>
        <w:gridCol w:w="850"/>
      </w:tblGrid>
      <w:tr w:rsidR="009A5141" w:rsidRPr="000E23D1" w:rsidTr="00D5019F">
        <w:trPr>
          <w:cantSplit/>
          <w:trHeight w:val="66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p>
          <w:p w:rsidR="009A5141" w:rsidRPr="00980099" w:rsidRDefault="009A5141" w:rsidP="00D5019F">
            <w:pPr>
              <w:pStyle w:val="TableContents"/>
              <w:snapToGrid w:val="0"/>
              <w:jc w:val="center"/>
              <w:rPr>
                <w:sz w:val="20"/>
              </w:rPr>
            </w:pPr>
            <w:r w:rsidRPr="00980099">
              <w:rPr>
                <w:sz w:val="20"/>
                <w:szCs w:val="22"/>
              </w:rPr>
              <w:t>Darbų pavadinimas</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p>
          <w:p w:rsidR="009A5141" w:rsidRPr="00980099" w:rsidRDefault="009A5141" w:rsidP="00D5019F">
            <w:pPr>
              <w:pStyle w:val="TableContents"/>
              <w:snapToGrid w:val="0"/>
              <w:jc w:val="center"/>
              <w:rPr>
                <w:sz w:val="20"/>
              </w:rPr>
            </w:pPr>
            <w:r w:rsidRPr="00980099">
              <w:rPr>
                <w:sz w:val="20"/>
                <w:szCs w:val="22"/>
              </w:rPr>
              <w:t>Trumpas darbų aprašymas</w:t>
            </w:r>
          </w:p>
          <w:p w:rsidR="009A5141" w:rsidRPr="00980099" w:rsidRDefault="009A5141" w:rsidP="00D5019F">
            <w:pPr>
              <w:pStyle w:val="TableContents"/>
              <w:snapToGrid w:val="0"/>
              <w:jc w:val="center"/>
              <w:rPr>
                <w:sz w:val="20"/>
              </w:rPr>
            </w:pPr>
            <w:r w:rsidRPr="00980099">
              <w:rPr>
                <w:sz w:val="20"/>
                <w:szCs w:val="22"/>
              </w:rPr>
              <w:t>(apimtis, medžiagos ir kt.)</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r w:rsidRPr="00980099">
              <w:rPr>
                <w:sz w:val="20"/>
                <w:szCs w:val="22"/>
              </w:rPr>
              <w:t>Faktinė</w:t>
            </w:r>
          </w:p>
          <w:p w:rsidR="009A5141" w:rsidRPr="00980099" w:rsidRDefault="009A5141" w:rsidP="00D5019F">
            <w:pPr>
              <w:pStyle w:val="TableContents"/>
              <w:snapToGrid w:val="0"/>
              <w:jc w:val="center"/>
              <w:rPr>
                <w:sz w:val="20"/>
              </w:rPr>
            </w:pPr>
            <w:r w:rsidRPr="00980099">
              <w:rPr>
                <w:sz w:val="20"/>
                <w:szCs w:val="22"/>
              </w:rPr>
              <w:t xml:space="preserve">kaina, </w:t>
            </w:r>
            <w:r>
              <w:rPr>
                <w:sz w:val="20"/>
                <w:szCs w:val="22"/>
              </w:rPr>
              <w:t>Lt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p>
          <w:p w:rsidR="009A5141" w:rsidRPr="00980099" w:rsidRDefault="009A5141" w:rsidP="00D5019F">
            <w:pPr>
              <w:pStyle w:val="TableContents"/>
              <w:snapToGrid w:val="0"/>
              <w:jc w:val="center"/>
              <w:rPr>
                <w:sz w:val="20"/>
              </w:rPr>
            </w:pPr>
            <w:r w:rsidRPr="00980099">
              <w:rPr>
                <w:sz w:val="20"/>
                <w:szCs w:val="22"/>
              </w:rPr>
              <w:t>Įvykdymas</w:t>
            </w:r>
          </w:p>
          <w:p w:rsidR="009A5141" w:rsidRPr="00980099" w:rsidRDefault="009A5141" w:rsidP="00D5019F">
            <w:pPr>
              <w:jc w:val="center"/>
              <w:rPr>
                <w:sz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p>
          <w:p w:rsidR="009A5141" w:rsidRPr="00980099" w:rsidRDefault="009A5141" w:rsidP="00D5019F">
            <w:pPr>
              <w:pStyle w:val="TableContents"/>
              <w:snapToGrid w:val="0"/>
              <w:jc w:val="center"/>
              <w:rPr>
                <w:sz w:val="20"/>
              </w:rPr>
            </w:pPr>
            <w:r w:rsidRPr="00980099">
              <w:rPr>
                <w:sz w:val="20"/>
                <w:szCs w:val="22"/>
              </w:rPr>
              <w:t>Pastabos</w:t>
            </w:r>
          </w:p>
          <w:p w:rsidR="009A5141" w:rsidRPr="00980099" w:rsidRDefault="009A5141" w:rsidP="00D5019F">
            <w:pPr>
              <w:pStyle w:val="TableContents"/>
              <w:snapToGrid w:val="0"/>
              <w:jc w:val="center"/>
              <w:rPr>
                <w:sz w:val="20"/>
              </w:rPr>
            </w:pPr>
          </w:p>
        </w:tc>
      </w:tr>
      <w:tr w:rsidR="009A5141" w:rsidRPr="000E23D1" w:rsidTr="00D5019F">
        <w:trPr>
          <w:cantSplit/>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141" w:rsidRPr="000E23D1" w:rsidRDefault="009A5141" w:rsidP="00D5019F">
            <w:pPr>
              <w:rPr>
                <w:rFonts w:eastAsia="Lucida Sans Unicode" w:cs="Tahoma"/>
                <w:lang w:eastAsia="lt-LT"/>
              </w:rPr>
            </w:pPr>
          </w:p>
        </w:tc>
        <w:tc>
          <w:tcPr>
            <w:tcW w:w="3402" w:type="dxa"/>
            <w:vMerge/>
            <w:tcBorders>
              <w:left w:val="single" w:sz="4" w:space="0" w:color="auto"/>
              <w:right w:val="single" w:sz="4" w:space="0" w:color="auto"/>
            </w:tcBorders>
            <w:shd w:val="clear" w:color="auto" w:fill="auto"/>
          </w:tcPr>
          <w:p w:rsidR="009A5141" w:rsidRPr="000E23D1" w:rsidRDefault="009A5141" w:rsidP="00D5019F">
            <w:pPr>
              <w:pStyle w:val="TableContents"/>
              <w:snapToGrid w:val="0"/>
              <w:jc w:val="center"/>
            </w:pPr>
          </w:p>
        </w:tc>
        <w:tc>
          <w:tcPr>
            <w:tcW w:w="992" w:type="dxa"/>
            <w:vMerge/>
            <w:tcBorders>
              <w:left w:val="single" w:sz="4" w:space="0" w:color="auto"/>
              <w:bottom w:val="single" w:sz="4" w:space="0" w:color="auto"/>
              <w:right w:val="single" w:sz="4" w:space="0" w:color="auto"/>
            </w:tcBorders>
            <w:shd w:val="clear" w:color="auto" w:fill="auto"/>
          </w:tcPr>
          <w:p w:rsidR="009A5141" w:rsidRPr="000E23D1" w:rsidRDefault="009A5141" w:rsidP="00D5019F">
            <w:pPr>
              <w:pStyle w:val="TableContents"/>
              <w:snapToGrid w:val="0"/>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r w:rsidRPr="00980099">
              <w:rPr>
                <w:sz w:val="20"/>
                <w:szCs w:val="22"/>
              </w:rPr>
              <w:t xml:space="preserve">Panaudota sukauptų lėšų*, </w:t>
            </w:r>
            <w:r>
              <w:rPr>
                <w:sz w:val="20"/>
                <w:szCs w:val="22"/>
              </w:rPr>
              <w:t>Lt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D5019F">
            <w:pPr>
              <w:pStyle w:val="TableContents"/>
              <w:snapToGrid w:val="0"/>
              <w:jc w:val="center"/>
              <w:rPr>
                <w:sz w:val="20"/>
              </w:rPr>
            </w:pPr>
            <w:r w:rsidRPr="00980099">
              <w:rPr>
                <w:sz w:val="20"/>
                <w:szCs w:val="22"/>
              </w:rPr>
              <w:t xml:space="preserve">Panaudota kitų lėšų, </w:t>
            </w:r>
            <w:r>
              <w:rPr>
                <w:sz w:val="20"/>
                <w:szCs w:val="22"/>
              </w:rPr>
              <w:t>Lt</w:t>
            </w:r>
            <w:r w:rsidRPr="00980099">
              <w:rPr>
                <w:sz w:val="20"/>
                <w:szCs w:val="22"/>
              </w:rPr>
              <w:t xml:space="preserve"> (nurodyti lėšų šaltinius)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5141" w:rsidRPr="000E23D1" w:rsidRDefault="009A5141" w:rsidP="00D5019F">
            <w:pPr>
              <w:rPr>
                <w:rFonts w:eastAsia="Lucida Sans Unicode" w:cs="Tahoma"/>
                <w:lang w:eastAsia="lt-LT"/>
              </w:rPr>
            </w:pPr>
          </w:p>
        </w:tc>
      </w:tr>
      <w:tr w:rsidR="009A5141" w:rsidTr="004F53D5">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4713B1" w:rsidRDefault="009A5141" w:rsidP="004F53D5">
            <w:pPr>
              <w:pStyle w:val="TableContents"/>
              <w:snapToGrid w:val="0"/>
              <w:rPr>
                <w:sz w:val="18"/>
              </w:rPr>
            </w:pPr>
            <w:r>
              <w:rPr>
                <w:sz w:val="18"/>
              </w:rPr>
              <w:t>Rūsio apšvietimo remontas</w:t>
            </w:r>
          </w:p>
        </w:tc>
        <w:tc>
          <w:tcPr>
            <w:tcW w:w="3402" w:type="dxa"/>
            <w:tcBorders>
              <w:left w:val="single" w:sz="4" w:space="0" w:color="auto"/>
              <w:right w:val="single" w:sz="4" w:space="0" w:color="auto"/>
            </w:tcBorders>
            <w:shd w:val="clear" w:color="auto" w:fill="auto"/>
            <w:vAlign w:val="center"/>
          </w:tcPr>
          <w:p w:rsidR="009A5141" w:rsidRPr="004713B1" w:rsidRDefault="009A5141" w:rsidP="004F53D5">
            <w:pPr>
              <w:pStyle w:val="TableContents"/>
              <w:snapToGrid w:val="0"/>
              <w:rPr>
                <w:sz w:val="18"/>
              </w:rPr>
            </w:pPr>
            <w:r>
              <w:rPr>
                <w:sz w:val="18"/>
              </w:rPr>
              <w:t>Lempa 40W – 4 vnt.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4F53D5">
            <w:pPr>
              <w:pStyle w:val="TableContents"/>
              <w:snapToGrid w:val="0"/>
              <w:jc w:val="center"/>
              <w:rPr>
                <w:sz w:val="18"/>
              </w:rPr>
            </w:pPr>
            <w:r>
              <w:rPr>
                <w:sz w:val="18"/>
              </w:rPr>
              <w:t>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820087" w:rsidRDefault="009A5141" w:rsidP="004F53D5">
            <w:pPr>
              <w:pStyle w:val="TableContents"/>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980099" w:rsidRDefault="009A5141" w:rsidP="004F53D5">
            <w:pPr>
              <w:pStyle w:val="TableContents"/>
              <w:snapToGrid w:val="0"/>
              <w:jc w:val="center"/>
              <w:rPr>
                <w:sz w:val="18"/>
              </w:rPr>
            </w:pPr>
            <w:r>
              <w:rPr>
                <w:sz w:val="18"/>
              </w:rPr>
              <w:t>Nepanaudotos lėšos 4,60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5141" w:rsidRPr="00820087" w:rsidRDefault="009A5141" w:rsidP="004F53D5">
            <w:pPr>
              <w:pStyle w:val="TableContents"/>
              <w:snapToGrid w:val="0"/>
              <w:jc w:val="center"/>
            </w:pPr>
          </w:p>
        </w:tc>
      </w:tr>
      <w:tr w:rsidR="009A5141" w:rsidTr="00D5019F">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9A5141" w:rsidRPr="00980099" w:rsidRDefault="009A5141" w:rsidP="00D5019F">
            <w:pPr>
              <w:pStyle w:val="TableContents"/>
              <w:snapToGrid w:val="0"/>
              <w:jc w:val="right"/>
              <w:rPr>
                <w:b/>
                <w:sz w:val="20"/>
              </w:rPr>
            </w:pPr>
            <w:r w:rsidRPr="00980099">
              <w:rPr>
                <w:b/>
                <w:sz w:val="20"/>
              </w:rPr>
              <w:t>Iš viso: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A5141" w:rsidRPr="00980099" w:rsidRDefault="009A5141" w:rsidP="00D5019F">
            <w:pPr>
              <w:pStyle w:val="TableContents"/>
              <w:snapToGrid w:val="0"/>
              <w:jc w:val="center"/>
              <w:rPr>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5141" w:rsidRPr="00980099" w:rsidRDefault="009A5141" w:rsidP="00D5019F">
            <w:pPr>
              <w:pStyle w:val="TableContents"/>
              <w:snapToGrid w:val="0"/>
              <w:jc w:val="center"/>
              <w:rPr>
                <w:b/>
                <w:sz w:val="20"/>
              </w:rPr>
            </w:pPr>
            <w:r>
              <w:rPr>
                <w:b/>
                <w:sz w:val="20"/>
              </w:rPr>
              <w:t>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5141" w:rsidRPr="00980099" w:rsidRDefault="009A5141" w:rsidP="00D5019F">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17488" w:rsidRDefault="00317488" w:rsidP="004D61DD">
      <w:pPr>
        <w:ind w:left="720"/>
        <w:jc w:val="center"/>
        <w:rPr>
          <w:b/>
          <w:bCs/>
        </w:rPr>
      </w:pPr>
    </w:p>
    <w:p w:rsidR="00317488" w:rsidRDefault="00317488"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 xml:space="preserve">1) </w:t>
      </w:r>
      <w:r w:rsidR="00613B0C" w:rsidRPr="00613B0C">
        <w:t xml:space="preserve">Trumpas Namo būklės apibūdinimas (pagal metinius techninių apžiūrų duomenis) – </w:t>
      </w:r>
      <w:r w:rsidR="009106AD" w:rsidRPr="009106AD">
        <w:t>pastato būklė patenkinama</w:t>
      </w:r>
      <w:r w:rsidR="00461C05" w:rsidRPr="00461C05">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9106AD" w:rsidRPr="009106AD">
        <w:t>Kitų metų Darbų planai (nurodomi konkretūs darbai, planuojamas lėšų poreikis ir šaltiniai) – 2015 metų darbų plane numatomi namo atnaujinimo (modernizavimo) darbai</w:t>
      </w:r>
      <w:r w:rsidR="00461C05" w:rsidRPr="00461C05">
        <w:t>.</w:t>
      </w:r>
    </w:p>
    <w:p w:rsidR="004D61DD" w:rsidRDefault="004D61DD" w:rsidP="00032DBC">
      <w:pPr>
        <w:ind w:left="360"/>
      </w:pPr>
      <w:r w:rsidRPr="00F17E5A">
        <w:t>4)</w:t>
      </w:r>
      <w:r>
        <w:rPr>
          <w:b/>
        </w:rPr>
        <w:t xml:space="preserve"> </w:t>
      </w:r>
      <w:r w:rsidR="00461C05" w:rsidRPr="00461C05">
        <w:t xml:space="preserve">) </w:t>
      </w:r>
      <w:r w:rsidR="009106AD" w:rsidRPr="009106AD">
        <w:t>Ilgalaikiuose darbų planuose numatyta išmatuoti namo elektros instaliacijos varžas. Šiems darbams įvykdyti reikalingas lėšas rekomenduojame kaupti namo kaupiamajame fonde.</w:t>
      </w:r>
    </w:p>
    <w:p w:rsidR="002412C6" w:rsidRDefault="002412C6" w:rsidP="00032DBC">
      <w:pPr>
        <w:ind w:left="360"/>
      </w:pP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F9" w:rsidRDefault="00C67AF9" w:rsidP="003C0122">
      <w:r>
        <w:separator/>
      </w:r>
    </w:p>
  </w:endnote>
  <w:endnote w:type="continuationSeparator" w:id="0">
    <w:p w:rsidR="00C67AF9" w:rsidRDefault="00C67AF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F9" w:rsidRDefault="00C67AF9" w:rsidP="003C0122">
      <w:r>
        <w:separator/>
      </w:r>
    </w:p>
  </w:footnote>
  <w:footnote w:type="continuationSeparator" w:id="0">
    <w:p w:rsidR="00C67AF9" w:rsidRDefault="00C67AF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94A77">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02024"/>
    <w:rsid w:val="00032DBC"/>
    <w:rsid w:val="000E09E8"/>
    <w:rsid w:val="000F2954"/>
    <w:rsid w:val="000F656C"/>
    <w:rsid w:val="00102B6A"/>
    <w:rsid w:val="001537AF"/>
    <w:rsid w:val="00172849"/>
    <w:rsid w:val="00193DFE"/>
    <w:rsid w:val="001A2332"/>
    <w:rsid w:val="002412C6"/>
    <w:rsid w:val="002B6B52"/>
    <w:rsid w:val="00317488"/>
    <w:rsid w:val="0035405E"/>
    <w:rsid w:val="003729FB"/>
    <w:rsid w:val="0038668F"/>
    <w:rsid w:val="003C0122"/>
    <w:rsid w:val="003D05FC"/>
    <w:rsid w:val="003D2D43"/>
    <w:rsid w:val="003D4FC2"/>
    <w:rsid w:val="003F3B8E"/>
    <w:rsid w:val="0041446D"/>
    <w:rsid w:val="00446421"/>
    <w:rsid w:val="00461C05"/>
    <w:rsid w:val="00470120"/>
    <w:rsid w:val="004711A2"/>
    <w:rsid w:val="00494A77"/>
    <w:rsid w:val="004A54A1"/>
    <w:rsid w:val="004D61DD"/>
    <w:rsid w:val="004F53D5"/>
    <w:rsid w:val="00523E7C"/>
    <w:rsid w:val="00525ECE"/>
    <w:rsid w:val="00583D34"/>
    <w:rsid w:val="0058449B"/>
    <w:rsid w:val="005C2380"/>
    <w:rsid w:val="005E3CE1"/>
    <w:rsid w:val="005E6AC6"/>
    <w:rsid w:val="00613B0C"/>
    <w:rsid w:val="006622B9"/>
    <w:rsid w:val="0066751B"/>
    <w:rsid w:val="006804A2"/>
    <w:rsid w:val="006E7241"/>
    <w:rsid w:val="00710B11"/>
    <w:rsid w:val="007235C7"/>
    <w:rsid w:val="00723D26"/>
    <w:rsid w:val="00744087"/>
    <w:rsid w:val="00767DE6"/>
    <w:rsid w:val="00771E6E"/>
    <w:rsid w:val="0079391E"/>
    <w:rsid w:val="007975F2"/>
    <w:rsid w:val="007B39CD"/>
    <w:rsid w:val="007D65E3"/>
    <w:rsid w:val="007F5E29"/>
    <w:rsid w:val="009106AD"/>
    <w:rsid w:val="00935E0E"/>
    <w:rsid w:val="0097006F"/>
    <w:rsid w:val="00984D7C"/>
    <w:rsid w:val="009A5141"/>
    <w:rsid w:val="009B3E32"/>
    <w:rsid w:val="009C63E1"/>
    <w:rsid w:val="009F536C"/>
    <w:rsid w:val="00A41FF1"/>
    <w:rsid w:val="00AE1969"/>
    <w:rsid w:val="00B05874"/>
    <w:rsid w:val="00B678B3"/>
    <w:rsid w:val="00B71907"/>
    <w:rsid w:val="00B84553"/>
    <w:rsid w:val="00B86EF0"/>
    <w:rsid w:val="00B92C19"/>
    <w:rsid w:val="00BE4B60"/>
    <w:rsid w:val="00C6631D"/>
    <w:rsid w:val="00C67AF9"/>
    <w:rsid w:val="00C71581"/>
    <w:rsid w:val="00C81F97"/>
    <w:rsid w:val="00C91C73"/>
    <w:rsid w:val="00CF2038"/>
    <w:rsid w:val="00D670C2"/>
    <w:rsid w:val="00D83D3F"/>
    <w:rsid w:val="00DF3452"/>
    <w:rsid w:val="00E00F9A"/>
    <w:rsid w:val="00E60E65"/>
    <w:rsid w:val="00E9323F"/>
    <w:rsid w:val="00F2375F"/>
    <w:rsid w:val="00F47A99"/>
    <w:rsid w:val="00F87797"/>
    <w:rsid w:val="00F93F00"/>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A77"/>
    <w:rPr>
      <w:rFonts w:ascii="Tahoma" w:hAnsi="Tahoma" w:cs="Tahoma"/>
      <w:sz w:val="16"/>
      <w:szCs w:val="16"/>
    </w:rPr>
  </w:style>
  <w:style w:type="character" w:customStyle="1" w:styleId="BalloonTextChar">
    <w:name w:val="Balloon Text Char"/>
    <w:basedOn w:val="DefaultParagraphFont"/>
    <w:link w:val="BalloonText"/>
    <w:uiPriority w:val="99"/>
    <w:semiHidden/>
    <w:rsid w:val="00494A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A77"/>
    <w:rPr>
      <w:rFonts w:ascii="Tahoma" w:hAnsi="Tahoma" w:cs="Tahoma"/>
      <w:sz w:val="16"/>
      <w:szCs w:val="16"/>
    </w:rPr>
  </w:style>
  <w:style w:type="character" w:customStyle="1" w:styleId="BalloonTextChar">
    <w:name w:val="Balloon Text Char"/>
    <w:basedOn w:val="DefaultParagraphFont"/>
    <w:link w:val="BalloonText"/>
    <w:uiPriority w:val="99"/>
    <w:semiHidden/>
    <w:rsid w:val="00494A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3524</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2015-03-05T10:54:00Z</cp:lastPrinted>
  <dcterms:created xsi:type="dcterms:W3CDTF">2015-02-13T05:50:00Z</dcterms:created>
  <dcterms:modified xsi:type="dcterms:W3CDTF">2015-03-05T10:59:00Z</dcterms:modified>
</cp:coreProperties>
</file>